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42650" w14:textId="240F1D34" w:rsidR="006C6460" w:rsidRPr="00A8427A" w:rsidRDefault="006D2778" w:rsidP="006D2778">
      <w:pPr>
        <w:autoSpaceDE w:val="0"/>
        <w:autoSpaceDN w:val="0"/>
        <w:adjustRightInd w:val="0"/>
        <w:spacing w:after="0"/>
        <w:jc w:val="center"/>
        <w:rPr>
          <w:rFonts w:asciiTheme="majorHAnsi" w:hAnsiTheme="majorHAnsi" w:cs="Tahoma"/>
          <w:kern w:val="24"/>
          <w:sz w:val="30"/>
          <w:szCs w:val="30"/>
        </w:rPr>
      </w:pPr>
      <w:r>
        <w:rPr>
          <w:rFonts w:asciiTheme="majorHAnsi" w:hAnsiTheme="majorHAnsi" w:cs="Tahoma"/>
          <w:kern w:val="24"/>
          <w:sz w:val="30"/>
          <w:szCs w:val="30"/>
        </w:rPr>
        <w:t xml:space="preserve">MCCCD </w:t>
      </w:r>
      <w:r w:rsidR="006C6460" w:rsidRPr="00A8427A">
        <w:rPr>
          <w:rFonts w:asciiTheme="majorHAnsi" w:hAnsiTheme="majorHAnsi" w:cs="Tahoma"/>
          <w:kern w:val="24"/>
          <w:sz w:val="30"/>
          <w:szCs w:val="30"/>
        </w:rPr>
        <w:t>Institutional Review Board</w:t>
      </w:r>
      <w:r>
        <w:rPr>
          <w:rFonts w:asciiTheme="majorHAnsi" w:hAnsiTheme="majorHAnsi" w:cs="Tahoma"/>
          <w:kern w:val="24"/>
          <w:sz w:val="30"/>
          <w:szCs w:val="30"/>
        </w:rPr>
        <w:t>: An Overview</w:t>
      </w:r>
    </w:p>
    <w:p w14:paraId="3861B241" w14:textId="77777777" w:rsidR="004E5DA6" w:rsidRDefault="004E5DA6" w:rsidP="004E5DA6">
      <w:pPr>
        <w:autoSpaceDE w:val="0"/>
        <w:autoSpaceDN w:val="0"/>
        <w:adjustRightInd w:val="0"/>
        <w:spacing w:after="0"/>
        <w:rPr>
          <w:rFonts w:asciiTheme="majorHAnsi" w:hAnsiTheme="majorHAnsi" w:cs="Tw Cen MT"/>
          <w:b/>
          <w:kern w:val="24"/>
        </w:rPr>
      </w:pPr>
    </w:p>
    <w:p w14:paraId="10BEF515" w14:textId="77777777" w:rsidR="004E5DA6" w:rsidRPr="00C3775B" w:rsidRDefault="004E5DA6" w:rsidP="004E5DA6">
      <w:pPr>
        <w:autoSpaceDE w:val="0"/>
        <w:autoSpaceDN w:val="0"/>
        <w:adjustRightInd w:val="0"/>
        <w:spacing w:after="0"/>
        <w:rPr>
          <w:rFonts w:asciiTheme="majorHAnsi" w:hAnsiTheme="majorHAnsi" w:cs="Tw Cen MT"/>
          <w:b/>
          <w:kern w:val="24"/>
        </w:rPr>
      </w:pPr>
      <w:r w:rsidRPr="00C3775B">
        <w:rPr>
          <w:rFonts w:asciiTheme="majorHAnsi" w:hAnsiTheme="majorHAnsi" w:cs="Tw Cen MT"/>
          <w:b/>
          <w:kern w:val="24"/>
        </w:rPr>
        <w:t>What is an IRB?</w:t>
      </w:r>
    </w:p>
    <w:p w14:paraId="08CCEB0B" w14:textId="77777777" w:rsidR="004E5DA6" w:rsidRPr="00C3775B" w:rsidRDefault="004E5DA6" w:rsidP="004E5DA6">
      <w:pPr>
        <w:autoSpaceDE w:val="0"/>
        <w:autoSpaceDN w:val="0"/>
        <w:adjustRightInd w:val="0"/>
        <w:spacing w:after="0"/>
        <w:rPr>
          <w:rFonts w:asciiTheme="majorHAnsi" w:hAnsiTheme="majorHAnsi" w:cs="Tw Cen MT"/>
          <w:kern w:val="24"/>
        </w:rPr>
      </w:pPr>
      <w:r w:rsidRPr="00C3775B">
        <w:rPr>
          <w:rFonts w:asciiTheme="majorHAnsi" w:hAnsiTheme="majorHAnsi" w:cs="Tw Cen MT"/>
          <w:kern w:val="24"/>
        </w:rPr>
        <w:t>Committee established by institution to administer and monitor adherence to OHRP guidelines. Minimum composition requirements are spelled out in federal guidelines. Maricopa IRB is composed of representatives from each campus, the district, outside community, and sometimes, special subject area experts.</w:t>
      </w:r>
    </w:p>
    <w:p w14:paraId="7C4E7D43" w14:textId="77777777" w:rsidR="00F056F5" w:rsidRDefault="00F056F5" w:rsidP="00C3775B">
      <w:pPr>
        <w:autoSpaceDE w:val="0"/>
        <w:autoSpaceDN w:val="0"/>
        <w:adjustRightInd w:val="0"/>
        <w:spacing w:after="0"/>
        <w:rPr>
          <w:rFonts w:asciiTheme="majorHAnsi" w:hAnsiTheme="majorHAnsi" w:cs="Tw Cen MT"/>
          <w:b/>
          <w:kern w:val="24"/>
        </w:rPr>
      </w:pPr>
    </w:p>
    <w:p w14:paraId="1A3DE845" w14:textId="590D7F63" w:rsidR="00DF274E" w:rsidRDefault="00DF274E" w:rsidP="00C3775B">
      <w:pPr>
        <w:autoSpaceDE w:val="0"/>
        <w:autoSpaceDN w:val="0"/>
        <w:adjustRightInd w:val="0"/>
        <w:spacing w:after="0"/>
        <w:rPr>
          <w:rFonts w:asciiTheme="majorHAnsi" w:hAnsiTheme="majorHAnsi" w:cs="Tw Cen MT"/>
          <w:b/>
          <w:kern w:val="24"/>
        </w:rPr>
      </w:pPr>
      <w:r>
        <w:rPr>
          <w:rFonts w:asciiTheme="majorHAnsi" w:hAnsiTheme="majorHAnsi" w:cs="Tw Cen MT"/>
          <w:b/>
          <w:kern w:val="24"/>
        </w:rPr>
        <w:t>Definition of Human Subjects Research</w:t>
      </w:r>
    </w:p>
    <w:p w14:paraId="2E74FCA8" w14:textId="307A5EAD" w:rsidR="00DF274E" w:rsidRPr="00DF274E" w:rsidRDefault="00DF274E" w:rsidP="000B1569">
      <w:pPr>
        <w:autoSpaceDE w:val="0"/>
        <w:autoSpaceDN w:val="0"/>
        <w:adjustRightInd w:val="0"/>
        <w:spacing w:after="0"/>
        <w:rPr>
          <w:rFonts w:asciiTheme="majorHAnsi" w:hAnsiTheme="majorHAnsi" w:cs="Tw Cen MT"/>
          <w:bCs/>
          <w:kern w:val="24"/>
        </w:rPr>
      </w:pPr>
      <w:r w:rsidRPr="00DF274E">
        <w:rPr>
          <w:rFonts w:asciiTheme="majorHAnsi" w:hAnsiTheme="majorHAnsi" w:cs="Tw Cen MT"/>
          <w:bCs/>
          <w:i/>
          <w:iCs/>
          <w:kern w:val="24"/>
        </w:rPr>
        <w:t>Research</w:t>
      </w:r>
      <w:r>
        <w:rPr>
          <w:rFonts w:asciiTheme="majorHAnsi" w:hAnsiTheme="majorHAnsi" w:cs="Tw Cen MT"/>
          <w:bCs/>
          <w:kern w:val="24"/>
        </w:rPr>
        <w:t xml:space="preserve"> involving </w:t>
      </w:r>
      <w:r w:rsidRPr="00DF274E">
        <w:rPr>
          <w:rFonts w:asciiTheme="majorHAnsi" w:hAnsiTheme="majorHAnsi" w:cs="Tw Cen MT"/>
          <w:bCs/>
          <w:i/>
          <w:iCs/>
          <w:kern w:val="24"/>
        </w:rPr>
        <w:t>living individuals</w:t>
      </w:r>
      <w:r>
        <w:rPr>
          <w:rFonts w:asciiTheme="majorHAnsi" w:hAnsiTheme="majorHAnsi" w:cs="Tw Cen MT"/>
          <w:bCs/>
          <w:kern w:val="24"/>
        </w:rPr>
        <w:t xml:space="preserve"> or </w:t>
      </w:r>
      <w:r w:rsidRPr="000B1569">
        <w:rPr>
          <w:rFonts w:asciiTheme="majorHAnsi" w:hAnsiTheme="majorHAnsi" w:cs="Tw Cen MT"/>
          <w:bCs/>
          <w:kern w:val="24"/>
        </w:rPr>
        <w:t>collecting</w:t>
      </w:r>
      <w:r w:rsidRPr="00DF274E">
        <w:rPr>
          <w:rFonts w:asciiTheme="majorHAnsi" w:hAnsiTheme="majorHAnsi" w:cs="Tw Cen MT"/>
          <w:bCs/>
          <w:i/>
          <w:iCs/>
          <w:kern w:val="24"/>
        </w:rPr>
        <w:t xml:space="preserve"> </w:t>
      </w:r>
      <w:r w:rsidR="000B1569">
        <w:rPr>
          <w:rFonts w:asciiTheme="majorHAnsi" w:hAnsiTheme="majorHAnsi" w:cs="Tw Cen MT"/>
          <w:bCs/>
          <w:i/>
          <w:iCs/>
          <w:kern w:val="24"/>
        </w:rPr>
        <w:t>identifiable private information</w:t>
      </w:r>
      <w:r>
        <w:rPr>
          <w:rFonts w:asciiTheme="majorHAnsi" w:hAnsiTheme="majorHAnsi" w:cs="Tw Cen MT"/>
          <w:bCs/>
          <w:kern w:val="24"/>
        </w:rPr>
        <w:t xml:space="preserve"> about living individuals to develop or contribute to </w:t>
      </w:r>
      <w:r w:rsidRPr="00DF274E">
        <w:rPr>
          <w:rFonts w:asciiTheme="majorHAnsi" w:hAnsiTheme="majorHAnsi" w:cs="Tw Cen MT"/>
          <w:bCs/>
          <w:i/>
          <w:iCs/>
          <w:kern w:val="24"/>
        </w:rPr>
        <w:t>generalizable knowledge</w:t>
      </w:r>
      <w:r w:rsidR="000B1569" w:rsidRPr="000B1569">
        <w:rPr>
          <w:rFonts w:asciiTheme="majorHAnsi" w:hAnsiTheme="majorHAnsi" w:cs="Tw Cen MT"/>
          <w:bCs/>
          <w:kern w:val="24"/>
        </w:rPr>
        <w:t>.</w:t>
      </w:r>
    </w:p>
    <w:p w14:paraId="540452D7" w14:textId="77777777" w:rsidR="00DF274E" w:rsidRDefault="00DF274E" w:rsidP="00C3775B">
      <w:pPr>
        <w:autoSpaceDE w:val="0"/>
        <w:autoSpaceDN w:val="0"/>
        <w:adjustRightInd w:val="0"/>
        <w:spacing w:after="0"/>
        <w:rPr>
          <w:rFonts w:asciiTheme="majorHAnsi" w:hAnsiTheme="majorHAnsi" w:cs="Tw Cen MT"/>
          <w:b/>
          <w:kern w:val="24"/>
        </w:rPr>
      </w:pPr>
    </w:p>
    <w:p w14:paraId="324ED0A3" w14:textId="77777777" w:rsidR="004E5DA6" w:rsidRPr="00C3775B" w:rsidRDefault="004E5DA6" w:rsidP="004E5DA6">
      <w:pPr>
        <w:autoSpaceDE w:val="0"/>
        <w:autoSpaceDN w:val="0"/>
        <w:adjustRightInd w:val="0"/>
        <w:spacing w:after="0"/>
        <w:ind w:left="432" w:hanging="432"/>
        <w:rPr>
          <w:rFonts w:asciiTheme="majorHAnsi" w:hAnsiTheme="majorHAnsi" w:cs="Tw Cen MT"/>
          <w:b/>
          <w:kern w:val="24"/>
        </w:rPr>
      </w:pPr>
      <w:r w:rsidRPr="00C3775B">
        <w:rPr>
          <w:rFonts w:asciiTheme="majorHAnsi" w:hAnsiTheme="majorHAnsi" w:cs="Tw Cen MT"/>
          <w:b/>
          <w:kern w:val="24"/>
        </w:rPr>
        <w:t>Why do we need an IRB?</w:t>
      </w:r>
    </w:p>
    <w:p w14:paraId="14A6C8AC" w14:textId="77777777" w:rsidR="004E5DA6" w:rsidRPr="00C3775B" w:rsidRDefault="004E5DA6" w:rsidP="004E5DA6">
      <w:pPr>
        <w:pStyle w:val="ListParagraph"/>
        <w:numPr>
          <w:ilvl w:val="0"/>
          <w:numId w:val="6"/>
        </w:numPr>
        <w:autoSpaceDE w:val="0"/>
        <w:autoSpaceDN w:val="0"/>
        <w:adjustRightInd w:val="0"/>
        <w:spacing w:after="0"/>
        <w:rPr>
          <w:rFonts w:asciiTheme="majorHAnsi" w:hAnsiTheme="majorHAnsi" w:cs="Tw Cen MT"/>
          <w:kern w:val="24"/>
        </w:rPr>
      </w:pPr>
      <w:r w:rsidRPr="00C3775B">
        <w:rPr>
          <w:rFonts w:asciiTheme="majorHAnsi" w:hAnsiTheme="majorHAnsi" w:cs="Tw Cen MT"/>
          <w:kern w:val="24"/>
        </w:rPr>
        <w:t>Protection of Human Subjects in Research</w:t>
      </w:r>
    </w:p>
    <w:p w14:paraId="5D6D1E96" w14:textId="77777777" w:rsidR="004E5DA6" w:rsidRPr="00C3775B" w:rsidRDefault="004E5DA6" w:rsidP="004E5DA6">
      <w:pPr>
        <w:pStyle w:val="ListParagraph"/>
        <w:numPr>
          <w:ilvl w:val="0"/>
          <w:numId w:val="6"/>
        </w:numPr>
        <w:autoSpaceDE w:val="0"/>
        <w:autoSpaceDN w:val="0"/>
        <w:adjustRightInd w:val="0"/>
        <w:spacing w:after="0"/>
        <w:rPr>
          <w:rFonts w:asciiTheme="majorHAnsi" w:hAnsiTheme="majorHAnsi" w:cs="Tw Cen MT"/>
          <w:kern w:val="24"/>
        </w:rPr>
      </w:pPr>
      <w:r w:rsidRPr="00C3775B">
        <w:rPr>
          <w:rFonts w:asciiTheme="majorHAnsi" w:hAnsiTheme="majorHAnsi" w:cs="Tw Cen MT"/>
          <w:kern w:val="24"/>
        </w:rPr>
        <w:t>Ensure Ethical Practice of Research</w:t>
      </w:r>
    </w:p>
    <w:p w14:paraId="3E3B51DC" w14:textId="77777777" w:rsidR="004E5DA6" w:rsidRPr="00C3775B" w:rsidRDefault="004E5DA6" w:rsidP="004E5DA6">
      <w:pPr>
        <w:pStyle w:val="ListParagraph"/>
        <w:numPr>
          <w:ilvl w:val="0"/>
          <w:numId w:val="6"/>
        </w:numPr>
        <w:autoSpaceDE w:val="0"/>
        <w:autoSpaceDN w:val="0"/>
        <w:adjustRightInd w:val="0"/>
        <w:spacing w:after="0"/>
        <w:rPr>
          <w:rFonts w:asciiTheme="majorHAnsi" w:hAnsiTheme="majorHAnsi" w:cs="Tw Cen MT"/>
          <w:kern w:val="24"/>
        </w:rPr>
      </w:pPr>
      <w:r w:rsidRPr="00C3775B">
        <w:rPr>
          <w:rFonts w:asciiTheme="majorHAnsi" w:hAnsiTheme="majorHAnsi" w:cs="Tw Cen MT"/>
          <w:kern w:val="24"/>
        </w:rPr>
        <w:t>Comply with Federal Law</w:t>
      </w:r>
    </w:p>
    <w:p w14:paraId="5CAC5914" w14:textId="02CCB521" w:rsidR="004E5DA6" w:rsidRPr="004E5DA6" w:rsidRDefault="004E5DA6" w:rsidP="004E5DA6">
      <w:pPr>
        <w:pStyle w:val="ListParagraph"/>
        <w:numPr>
          <w:ilvl w:val="0"/>
          <w:numId w:val="6"/>
        </w:numPr>
        <w:autoSpaceDE w:val="0"/>
        <w:autoSpaceDN w:val="0"/>
        <w:adjustRightInd w:val="0"/>
        <w:spacing w:after="0"/>
        <w:rPr>
          <w:rFonts w:asciiTheme="majorHAnsi" w:hAnsiTheme="majorHAnsi" w:cs="Tw Cen MT"/>
          <w:kern w:val="24"/>
        </w:rPr>
      </w:pPr>
      <w:r w:rsidRPr="00C3775B">
        <w:rPr>
          <w:rFonts w:asciiTheme="majorHAnsi" w:hAnsiTheme="majorHAnsi" w:cs="Tw Cen MT"/>
          <w:kern w:val="24"/>
        </w:rPr>
        <w:t>Basic HHS Policy for Protection of Human Research Subjects</w:t>
      </w:r>
    </w:p>
    <w:p w14:paraId="5AE22FC0" w14:textId="77777777" w:rsidR="004E5DA6" w:rsidRPr="00C3775B" w:rsidRDefault="004E5DA6" w:rsidP="00C3775B">
      <w:pPr>
        <w:autoSpaceDE w:val="0"/>
        <w:autoSpaceDN w:val="0"/>
        <w:adjustRightInd w:val="0"/>
        <w:spacing w:after="0"/>
        <w:rPr>
          <w:rFonts w:asciiTheme="majorHAnsi" w:hAnsiTheme="majorHAnsi" w:cs="Tw Cen MT"/>
          <w:b/>
          <w:kern w:val="24"/>
        </w:rPr>
      </w:pPr>
    </w:p>
    <w:p w14:paraId="6A286800" w14:textId="232DDA58" w:rsidR="004F5923" w:rsidRPr="00C3775B" w:rsidRDefault="004F5923" w:rsidP="004E5DA6">
      <w:pPr>
        <w:autoSpaceDE w:val="0"/>
        <w:autoSpaceDN w:val="0"/>
        <w:adjustRightInd w:val="0"/>
        <w:spacing w:after="0"/>
        <w:rPr>
          <w:rFonts w:asciiTheme="majorHAnsi" w:hAnsiTheme="majorHAnsi" w:cs="Tw Cen MT"/>
          <w:b/>
          <w:kern w:val="24"/>
        </w:rPr>
      </w:pPr>
      <w:r w:rsidRPr="00C3775B">
        <w:rPr>
          <w:rFonts w:asciiTheme="majorHAnsi" w:hAnsiTheme="majorHAnsi" w:cs="Tw Cen MT"/>
          <w:b/>
          <w:kern w:val="24"/>
        </w:rPr>
        <w:t xml:space="preserve">What types of projects require IRB </w:t>
      </w:r>
      <w:r w:rsidR="00766919" w:rsidRPr="00C3775B">
        <w:rPr>
          <w:rFonts w:asciiTheme="majorHAnsi" w:hAnsiTheme="majorHAnsi" w:cs="Tw Cen MT"/>
          <w:b/>
          <w:kern w:val="24"/>
        </w:rPr>
        <w:t>review</w:t>
      </w:r>
      <w:r w:rsidR="004E5DA6">
        <w:rPr>
          <w:rFonts w:asciiTheme="majorHAnsi" w:hAnsiTheme="majorHAnsi" w:cs="Tw Cen MT"/>
          <w:b/>
          <w:kern w:val="24"/>
        </w:rPr>
        <w:t>?</w:t>
      </w:r>
    </w:p>
    <w:p w14:paraId="2B2AC129" w14:textId="77777777" w:rsidR="00766919" w:rsidRPr="00C3775B" w:rsidRDefault="00766919" w:rsidP="00C3775B">
      <w:pPr>
        <w:pStyle w:val="ListParagraph"/>
        <w:numPr>
          <w:ilvl w:val="0"/>
          <w:numId w:val="5"/>
        </w:numPr>
        <w:autoSpaceDE w:val="0"/>
        <w:autoSpaceDN w:val="0"/>
        <w:adjustRightInd w:val="0"/>
        <w:spacing w:after="0"/>
        <w:rPr>
          <w:rFonts w:asciiTheme="majorHAnsi" w:hAnsiTheme="majorHAnsi" w:cs="Tw Cen MT"/>
          <w:kern w:val="24"/>
        </w:rPr>
      </w:pPr>
      <w:r w:rsidRPr="00C3775B">
        <w:rPr>
          <w:rFonts w:asciiTheme="majorHAnsi" w:hAnsiTheme="majorHAnsi" w:cs="Tw Cen MT"/>
          <w:kern w:val="24"/>
        </w:rPr>
        <w:t>Research involving students/staff from Maricopa</w:t>
      </w:r>
      <w:bookmarkStart w:id="0" w:name="_GoBack"/>
      <w:bookmarkEnd w:id="0"/>
    </w:p>
    <w:p w14:paraId="224110B9" w14:textId="77777777" w:rsidR="00766919" w:rsidRPr="00C3775B" w:rsidRDefault="00766919" w:rsidP="00C3775B">
      <w:pPr>
        <w:pStyle w:val="ListParagraph"/>
        <w:numPr>
          <w:ilvl w:val="0"/>
          <w:numId w:val="5"/>
        </w:numPr>
        <w:autoSpaceDE w:val="0"/>
        <w:autoSpaceDN w:val="0"/>
        <w:adjustRightInd w:val="0"/>
        <w:spacing w:after="0"/>
        <w:rPr>
          <w:rFonts w:asciiTheme="majorHAnsi" w:hAnsiTheme="majorHAnsi" w:cs="Tw Cen MT"/>
          <w:kern w:val="24"/>
        </w:rPr>
      </w:pPr>
      <w:r w:rsidRPr="00C3775B">
        <w:rPr>
          <w:rFonts w:asciiTheme="majorHAnsi" w:hAnsiTheme="majorHAnsi" w:cs="Tw Cen MT"/>
          <w:kern w:val="24"/>
        </w:rPr>
        <w:t>Dissertations</w:t>
      </w:r>
    </w:p>
    <w:p w14:paraId="352B3FFB" w14:textId="77777777" w:rsidR="00766919" w:rsidRPr="00C3775B" w:rsidRDefault="00766919" w:rsidP="00C3775B">
      <w:pPr>
        <w:pStyle w:val="ListParagraph"/>
        <w:numPr>
          <w:ilvl w:val="0"/>
          <w:numId w:val="5"/>
        </w:numPr>
        <w:autoSpaceDE w:val="0"/>
        <w:autoSpaceDN w:val="0"/>
        <w:adjustRightInd w:val="0"/>
        <w:spacing w:after="0"/>
        <w:rPr>
          <w:rFonts w:asciiTheme="majorHAnsi" w:hAnsiTheme="majorHAnsi" w:cs="Tw Cen MT"/>
          <w:kern w:val="24"/>
        </w:rPr>
      </w:pPr>
      <w:r w:rsidRPr="00C3775B">
        <w:rPr>
          <w:rFonts w:asciiTheme="majorHAnsi" w:hAnsiTheme="majorHAnsi" w:cs="Tw Cen MT"/>
          <w:kern w:val="24"/>
        </w:rPr>
        <w:t xml:space="preserve">Some graduate study projects  </w:t>
      </w:r>
    </w:p>
    <w:p w14:paraId="5742518E" w14:textId="77777777" w:rsidR="004F5923" w:rsidRPr="00C3775B" w:rsidRDefault="004F5923" w:rsidP="00C3775B">
      <w:pPr>
        <w:pStyle w:val="ListParagraph"/>
        <w:numPr>
          <w:ilvl w:val="0"/>
          <w:numId w:val="5"/>
        </w:numPr>
        <w:autoSpaceDE w:val="0"/>
        <w:autoSpaceDN w:val="0"/>
        <w:adjustRightInd w:val="0"/>
        <w:spacing w:after="0"/>
        <w:rPr>
          <w:rFonts w:asciiTheme="majorHAnsi" w:hAnsiTheme="majorHAnsi" w:cs="Tw Cen MT"/>
          <w:kern w:val="24"/>
        </w:rPr>
      </w:pPr>
      <w:r w:rsidRPr="00C3775B">
        <w:rPr>
          <w:rFonts w:asciiTheme="majorHAnsi" w:hAnsiTheme="majorHAnsi" w:cs="Tw Cen MT"/>
          <w:kern w:val="24"/>
        </w:rPr>
        <w:t>All grant proposals</w:t>
      </w:r>
    </w:p>
    <w:p w14:paraId="263F9878" w14:textId="77777777" w:rsidR="00766919" w:rsidRPr="00C3775B" w:rsidRDefault="004F5923" w:rsidP="00C3775B">
      <w:pPr>
        <w:pStyle w:val="ListParagraph"/>
        <w:numPr>
          <w:ilvl w:val="0"/>
          <w:numId w:val="5"/>
        </w:numPr>
        <w:autoSpaceDE w:val="0"/>
        <w:autoSpaceDN w:val="0"/>
        <w:adjustRightInd w:val="0"/>
        <w:spacing w:after="0"/>
        <w:rPr>
          <w:rFonts w:asciiTheme="majorHAnsi" w:hAnsiTheme="majorHAnsi" w:cs="Tw Cen MT"/>
          <w:kern w:val="24"/>
        </w:rPr>
      </w:pPr>
      <w:r w:rsidRPr="00C3775B">
        <w:rPr>
          <w:rFonts w:asciiTheme="majorHAnsi" w:hAnsiTheme="majorHAnsi" w:cs="Tw Cen MT"/>
          <w:kern w:val="24"/>
        </w:rPr>
        <w:t>Consortium protocols (e.g. Maricopa and NAU)</w:t>
      </w:r>
    </w:p>
    <w:p w14:paraId="70C8EBF0" w14:textId="77777777" w:rsidR="00766919" w:rsidRPr="00C3775B" w:rsidRDefault="00766919" w:rsidP="00C3775B">
      <w:pPr>
        <w:pStyle w:val="ListParagraph"/>
        <w:numPr>
          <w:ilvl w:val="0"/>
          <w:numId w:val="5"/>
        </w:numPr>
        <w:autoSpaceDE w:val="0"/>
        <w:autoSpaceDN w:val="0"/>
        <w:adjustRightInd w:val="0"/>
        <w:spacing w:after="0"/>
        <w:rPr>
          <w:rFonts w:asciiTheme="majorHAnsi" w:hAnsiTheme="majorHAnsi" w:cs="Tw Cen MT"/>
          <w:kern w:val="24"/>
        </w:rPr>
      </w:pPr>
      <w:r w:rsidRPr="00C3775B">
        <w:rPr>
          <w:rFonts w:asciiTheme="majorHAnsi" w:hAnsiTheme="majorHAnsi" w:cs="Tw Cen MT"/>
          <w:kern w:val="24"/>
        </w:rPr>
        <w:t>Faculty/staff research</w:t>
      </w:r>
    </w:p>
    <w:p w14:paraId="671046CD" w14:textId="77777777" w:rsidR="00766919" w:rsidRPr="00C3775B" w:rsidRDefault="00766919" w:rsidP="00C3775B">
      <w:pPr>
        <w:pStyle w:val="ListParagraph"/>
        <w:numPr>
          <w:ilvl w:val="0"/>
          <w:numId w:val="5"/>
        </w:numPr>
        <w:autoSpaceDE w:val="0"/>
        <w:autoSpaceDN w:val="0"/>
        <w:adjustRightInd w:val="0"/>
        <w:spacing w:after="0"/>
        <w:rPr>
          <w:rFonts w:asciiTheme="majorHAnsi" w:hAnsiTheme="majorHAnsi" w:cs="Tw Cen MT"/>
          <w:kern w:val="24"/>
        </w:rPr>
      </w:pPr>
      <w:r w:rsidRPr="00C3775B">
        <w:rPr>
          <w:rFonts w:asciiTheme="majorHAnsi" w:hAnsiTheme="majorHAnsi" w:cs="Tw Cen MT"/>
          <w:kern w:val="24"/>
        </w:rPr>
        <w:t>Research/grants conducted by outside agencies (League for Innovation)</w:t>
      </w:r>
    </w:p>
    <w:p w14:paraId="4BFA7AE5" w14:textId="77777777" w:rsidR="006C6460" w:rsidRPr="00C3775B" w:rsidRDefault="006C6460" w:rsidP="00C3775B">
      <w:pPr>
        <w:autoSpaceDE w:val="0"/>
        <w:autoSpaceDN w:val="0"/>
        <w:adjustRightInd w:val="0"/>
        <w:spacing w:after="0"/>
        <w:rPr>
          <w:rFonts w:asciiTheme="majorHAnsi" w:hAnsiTheme="majorHAnsi" w:cs="Tw Cen MT"/>
          <w:kern w:val="24"/>
        </w:rPr>
      </w:pPr>
    </w:p>
    <w:p w14:paraId="63498E69" w14:textId="77777777" w:rsidR="006C6460" w:rsidRPr="00C3775B" w:rsidRDefault="006C6460" w:rsidP="00C3775B">
      <w:pPr>
        <w:autoSpaceDE w:val="0"/>
        <w:autoSpaceDN w:val="0"/>
        <w:adjustRightInd w:val="0"/>
        <w:spacing w:after="0"/>
        <w:rPr>
          <w:rFonts w:asciiTheme="majorHAnsi" w:hAnsiTheme="majorHAnsi" w:cs="Tw Cen MT"/>
          <w:b/>
          <w:kern w:val="24"/>
        </w:rPr>
      </w:pPr>
      <w:r w:rsidRPr="00C3775B">
        <w:rPr>
          <w:rFonts w:asciiTheme="majorHAnsi" w:hAnsiTheme="majorHAnsi" w:cs="Tw Cen MT"/>
          <w:b/>
          <w:kern w:val="24"/>
        </w:rPr>
        <w:t>Maricopa’s Two-Level Process</w:t>
      </w:r>
    </w:p>
    <w:p w14:paraId="17E94F94" w14:textId="4A806C42" w:rsidR="00571CC0" w:rsidRPr="00C3775B" w:rsidRDefault="00571CC0" w:rsidP="006F2A45">
      <w:pPr>
        <w:pStyle w:val="ListParagraph"/>
        <w:numPr>
          <w:ilvl w:val="0"/>
          <w:numId w:val="8"/>
        </w:numPr>
        <w:autoSpaceDE w:val="0"/>
        <w:autoSpaceDN w:val="0"/>
        <w:adjustRightInd w:val="0"/>
        <w:spacing w:after="0"/>
        <w:rPr>
          <w:rFonts w:asciiTheme="majorHAnsi" w:hAnsiTheme="majorHAnsi" w:cs="Tw Cen MT"/>
          <w:kern w:val="24"/>
        </w:rPr>
      </w:pPr>
      <w:r w:rsidRPr="00C3775B">
        <w:rPr>
          <w:rFonts w:asciiTheme="majorHAnsi" w:hAnsiTheme="majorHAnsi" w:cs="Tw Cen MT"/>
          <w:kern w:val="24"/>
        </w:rPr>
        <w:t>Maricopa IRB—campus/district representatives and others</w:t>
      </w:r>
      <w:r w:rsidR="006F2A45">
        <w:rPr>
          <w:rFonts w:asciiTheme="majorHAnsi" w:hAnsiTheme="majorHAnsi" w:cs="Tw Cen MT"/>
          <w:kern w:val="24"/>
        </w:rPr>
        <w:t xml:space="preserve"> (</w:t>
      </w:r>
      <w:r w:rsidR="006F2A45" w:rsidRPr="00C3775B">
        <w:rPr>
          <w:rFonts w:asciiTheme="majorHAnsi" w:hAnsiTheme="majorHAnsi" w:cs="Tw Cen MT"/>
          <w:kern w:val="24"/>
        </w:rPr>
        <w:t xml:space="preserve">as mentioned </w:t>
      </w:r>
      <w:r w:rsidR="006F2A45">
        <w:rPr>
          <w:rFonts w:asciiTheme="majorHAnsi" w:hAnsiTheme="majorHAnsi" w:cs="Tw Cen MT"/>
          <w:kern w:val="24"/>
        </w:rPr>
        <w:t>above)</w:t>
      </w:r>
      <w:r w:rsidRPr="00C3775B">
        <w:rPr>
          <w:rFonts w:asciiTheme="majorHAnsi" w:hAnsiTheme="majorHAnsi" w:cs="Tw Cen MT"/>
          <w:kern w:val="24"/>
        </w:rPr>
        <w:t>.</w:t>
      </w:r>
    </w:p>
    <w:p w14:paraId="6C9E96C9" w14:textId="77777777" w:rsidR="00571CC0" w:rsidRPr="00C3775B" w:rsidRDefault="00571CC0" w:rsidP="00C3775B">
      <w:pPr>
        <w:pStyle w:val="ListParagraph"/>
        <w:numPr>
          <w:ilvl w:val="0"/>
          <w:numId w:val="8"/>
        </w:numPr>
        <w:autoSpaceDE w:val="0"/>
        <w:autoSpaceDN w:val="0"/>
        <w:adjustRightInd w:val="0"/>
        <w:spacing w:after="0"/>
        <w:rPr>
          <w:rFonts w:asciiTheme="majorHAnsi" w:hAnsiTheme="majorHAnsi" w:cs="Tw Cen MT"/>
          <w:kern w:val="24"/>
        </w:rPr>
      </w:pPr>
      <w:r w:rsidRPr="00C3775B">
        <w:rPr>
          <w:rFonts w:asciiTheme="majorHAnsi" w:hAnsiTheme="majorHAnsi" w:cs="Tw Cen MT"/>
          <w:kern w:val="24"/>
        </w:rPr>
        <w:t>College Research Review Committee (CRRC)—appointed by VPAA, one member is college representative to full IRB.  Basically, the CRRC is a sub-committee of the IRB.</w:t>
      </w:r>
    </w:p>
    <w:p w14:paraId="1B0B9BCD" w14:textId="77777777" w:rsidR="006C6460" w:rsidRPr="00C3775B" w:rsidRDefault="006C6460" w:rsidP="00C3775B">
      <w:pPr>
        <w:autoSpaceDE w:val="0"/>
        <w:autoSpaceDN w:val="0"/>
        <w:adjustRightInd w:val="0"/>
        <w:spacing w:after="0"/>
        <w:rPr>
          <w:rFonts w:asciiTheme="majorHAnsi" w:hAnsiTheme="majorHAnsi" w:cs="Tw Cen MT"/>
          <w:kern w:val="24"/>
        </w:rPr>
      </w:pPr>
    </w:p>
    <w:p w14:paraId="2764C7D6" w14:textId="77777777" w:rsidR="006C6460" w:rsidRPr="00C3775B" w:rsidRDefault="006C6460" w:rsidP="00C3775B">
      <w:pPr>
        <w:autoSpaceDE w:val="0"/>
        <w:autoSpaceDN w:val="0"/>
        <w:adjustRightInd w:val="0"/>
        <w:spacing w:after="0"/>
        <w:rPr>
          <w:rFonts w:asciiTheme="majorHAnsi" w:hAnsiTheme="majorHAnsi" w:cs="Tw Cen MT"/>
          <w:b/>
          <w:kern w:val="24"/>
        </w:rPr>
      </w:pPr>
      <w:r w:rsidRPr="00C3775B">
        <w:rPr>
          <w:rFonts w:asciiTheme="majorHAnsi" w:hAnsiTheme="majorHAnsi" w:cs="Tw Cen MT"/>
          <w:b/>
          <w:kern w:val="24"/>
        </w:rPr>
        <w:t>IRB Reviews and Determinations</w:t>
      </w:r>
    </w:p>
    <w:p w14:paraId="605337B4" w14:textId="77777777" w:rsidR="006C6460" w:rsidRPr="00C3775B" w:rsidRDefault="006C6460" w:rsidP="00C3775B">
      <w:pPr>
        <w:autoSpaceDE w:val="0"/>
        <w:autoSpaceDN w:val="0"/>
        <w:adjustRightInd w:val="0"/>
        <w:spacing w:after="0"/>
        <w:rPr>
          <w:rFonts w:asciiTheme="majorHAnsi" w:hAnsiTheme="majorHAnsi" w:cs="Tw Cen MT"/>
          <w:kern w:val="24"/>
        </w:rPr>
      </w:pPr>
      <w:r w:rsidRPr="00C3775B">
        <w:rPr>
          <w:rFonts w:asciiTheme="majorHAnsi" w:hAnsiTheme="majorHAnsi" w:cs="Tw Cen MT"/>
          <w:kern w:val="24"/>
        </w:rPr>
        <w:t xml:space="preserve">Three types of </w:t>
      </w:r>
      <w:r w:rsidR="00571CC0" w:rsidRPr="00C3775B">
        <w:rPr>
          <w:rFonts w:asciiTheme="majorHAnsi" w:hAnsiTheme="majorHAnsi" w:cs="Tw Cen MT"/>
          <w:kern w:val="24"/>
        </w:rPr>
        <w:t>reviews of research projects</w:t>
      </w:r>
    </w:p>
    <w:p w14:paraId="738CE1DC" w14:textId="77777777" w:rsidR="006C6460" w:rsidRPr="00C3775B" w:rsidRDefault="006C6460" w:rsidP="00C3775B">
      <w:pPr>
        <w:pStyle w:val="ListParagraph"/>
        <w:numPr>
          <w:ilvl w:val="0"/>
          <w:numId w:val="9"/>
        </w:numPr>
        <w:autoSpaceDE w:val="0"/>
        <w:autoSpaceDN w:val="0"/>
        <w:adjustRightInd w:val="0"/>
        <w:spacing w:after="0"/>
        <w:rPr>
          <w:rFonts w:asciiTheme="majorHAnsi" w:hAnsiTheme="majorHAnsi" w:cs="Tw Cen MT"/>
          <w:kern w:val="24"/>
        </w:rPr>
      </w:pPr>
      <w:r w:rsidRPr="00C3775B">
        <w:rPr>
          <w:rFonts w:asciiTheme="majorHAnsi" w:hAnsiTheme="majorHAnsi" w:cs="Tw Cen MT"/>
          <w:kern w:val="24"/>
        </w:rPr>
        <w:t>Exempt—minimal risk, minimal impact on participants</w:t>
      </w:r>
      <w:r w:rsidR="00E11859" w:rsidRPr="00C3775B">
        <w:rPr>
          <w:rFonts w:asciiTheme="majorHAnsi" w:hAnsiTheme="majorHAnsi" w:cs="Tw Cen MT"/>
          <w:kern w:val="24"/>
        </w:rPr>
        <w:t xml:space="preserve"> </w:t>
      </w:r>
      <w:r w:rsidR="00355A46" w:rsidRPr="00C3775B">
        <w:rPr>
          <w:rFonts w:asciiTheme="majorHAnsi" w:hAnsiTheme="majorHAnsi" w:cs="Tw Cen MT"/>
          <w:kern w:val="24"/>
        </w:rPr>
        <w:t>§46.101(b</w:t>
      </w:r>
      <w:r w:rsidR="00571CC0" w:rsidRPr="00C3775B">
        <w:rPr>
          <w:rFonts w:asciiTheme="majorHAnsi" w:hAnsiTheme="majorHAnsi" w:cs="Tw Cen MT"/>
          <w:kern w:val="24"/>
        </w:rPr>
        <w:t>). There</w:t>
      </w:r>
      <w:r w:rsidR="00EC2972" w:rsidRPr="00C3775B">
        <w:rPr>
          <w:rFonts w:asciiTheme="majorHAnsi" w:hAnsiTheme="majorHAnsi" w:cs="Tw Cen MT"/>
          <w:kern w:val="24"/>
        </w:rPr>
        <w:t xml:space="preserve"> are 6 categories and most of our research can be considered exempt.</w:t>
      </w:r>
    </w:p>
    <w:p w14:paraId="7EC19D38" w14:textId="158C92BA" w:rsidR="00290314" w:rsidRPr="00C3775B" w:rsidRDefault="006C6460" w:rsidP="00BA5527">
      <w:pPr>
        <w:pStyle w:val="ListParagraph"/>
        <w:numPr>
          <w:ilvl w:val="0"/>
          <w:numId w:val="9"/>
        </w:numPr>
        <w:autoSpaceDE w:val="0"/>
        <w:autoSpaceDN w:val="0"/>
        <w:adjustRightInd w:val="0"/>
        <w:spacing w:after="0"/>
        <w:rPr>
          <w:rFonts w:asciiTheme="majorHAnsi" w:hAnsiTheme="majorHAnsi" w:cs="Tw Cen MT"/>
          <w:kern w:val="24"/>
        </w:rPr>
      </w:pPr>
      <w:r w:rsidRPr="00C3775B">
        <w:rPr>
          <w:rFonts w:asciiTheme="majorHAnsi" w:hAnsiTheme="majorHAnsi" w:cs="Tw Cen MT"/>
          <w:kern w:val="24"/>
        </w:rPr>
        <w:t>Expedited—</w:t>
      </w:r>
      <w:r w:rsidR="00290314" w:rsidRPr="00C3775B">
        <w:rPr>
          <w:rFonts w:asciiTheme="majorHAnsi" w:hAnsiTheme="majorHAnsi" w:cs="Tw Cen MT"/>
          <w:kern w:val="24"/>
        </w:rPr>
        <w:t xml:space="preserve">there are 9 categories of research in this type, most of which </w:t>
      </w:r>
      <w:r w:rsidR="00BA5527">
        <w:rPr>
          <w:rFonts w:asciiTheme="majorHAnsi" w:hAnsiTheme="majorHAnsi" w:cs="Tw Cen MT"/>
          <w:kern w:val="24"/>
        </w:rPr>
        <w:t xml:space="preserve">involve collecting </w:t>
      </w:r>
      <w:r w:rsidR="00290314" w:rsidRPr="00C3775B">
        <w:rPr>
          <w:rFonts w:asciiTheme="majorHAnsi" w:hAnsiTheme="majorHAnsi" w:cs="Tw Cen MT"/>
          <w:kern w:val="24"/>
        </w:rPr>
        <w:t>medical specimens.  Categories 6 and 7 usually pertain to Maricopa projects.</w:t>
      </w:r>
    </w:p>
    <w:p w14:paraId="64B9678D" w14:textId="77777777" w:rsidR="00290314" w:rsidRPr="00C3775B" w:rsidRDefault="00290314" w:rsidP="00C3775B">
      <w:pPr>
        <w:pStyle w:val="ListParagraph"/>
        <w:numPr>
          <w:ilvl w:val="1"/>
          <w:numId w:val="9"/>
        </w:numPr>
        <w:autoSpaceDE w:val="0"/>
        <w:autoSpaceDN w:val="0"/>
        <w:adjustRightInd w:val="0"/>
        <w:spacing w:after="0"/>
        <w:rPr>
          <w:rFonts w:asciiTheme="majorHAnsi" w:hAnsiTheme="majorHAnsi" w:cs="Tw Cen MT"/>
          <w:kern w:val="24"/>
        </w:rPr>
      </w:pPr>
      <w:r w:rsidRPr="00C3775B">
        <w:rPr>
          <w:rFonts w:asciiTheme="majorHAnsi" w:hAnsiTheme="majorHAnsi" w:cs="Tw Cen MT"/>
          <w:kern w:val="24"/>
        </w:rPr>
        <w:t>(6) Collection of data from voice, video, digital, or image recordings made for research purposes.</w:t>
      </w:r>
    </w:p>
    <w:p w14:paraId="37C66FF4" w14:textId="77777777" w:rsidR="006C6460" w:rsidRPr="00C3775B" w:rsidRDefault="00290314" w:rsidP="00C3775B">
      <w:pPr>
        <w:pStyle w:val="ListParagraph"/>
        <w:numPr>
          <w:ilvl w:val="1"/>
          <w:numId w:val="9"/>
        </w:numPr>
        <w:autoSpaceDE w:val="0"/>
        <w:autoSpaceDN w:val="0"/>
        <w:adjustRightInd w:val="0"/>
        <w:spacing w:after="0"/>
        <w:rPr>
          <w:rFonts w:asciiTheme="majorHAnsi" w:hAnsiTheme="majorHAnsi" w:cs="Tw Cen MT"/>
          <w:kern w:val="24"/>
        </w:rPr>
      </w:pPr>
      <w:r w:rsidRPr="00C3775B">
        <w:rPr>
          <w:rFonts w:asciiTheme="majorHAnsi" w:hAnsiTheme="majorHAnsi" w:cs="Tw Cen MT"/>
          <w:kern w:val="24"/>
        </w:rPr>
        <w:t xml:space="preserve">(7) Research on individual or group characteristics or behavior (including, but not limited to, research on perception, cognition, motivation, identity, language, communication, cultural beliefs or practices, and social behavior) or research </w:t>
      </w:r>
      <w:r w:rsidRPr="00C3775B">
        <w:rPr>
          <w:rFonts w:asciiTheme="majorHAnsi" w:hAnsiTheme="majorHAnsi" w:cs="Tw Cen MT"/>
          <w:kern w:val="24"/>
        </w:rPr>
        <w:lastRenderedPageBreak/>
        <w:t xml:space="preserve">employing survey, interview, oral history, focus group, program evaluation, human factors evaluation, or quality assurance methodologies. (NOTE: Some research in this category may be exempt from the HHS regulations for the protection of human subjects. </w:t>
      </w:r>
      <w:hyperlink r:id="rId7" w:anchor="46.101" w:history="1">
        <w:r w:rsidRPr="00C3775B">
          <w:rPr>
            <w:rFonts w:asciiTheme="majorHAnsi" w:hAnsiTheme="majorHAnsi" w:cs="Tw Cen MT"/>
            <w:kern w:val="24"/>
          </w:rPr>
          <w:t>45 CFR 46.101</w:t>
        </w:r>
      </w:hyperlink>
      <w:r w:rsidRPr="00C3775B">
        <w:rPr>
          <w:rFonts w:asciiTheme="majorHAnsi" w:hAnsiTheme="majorHAnsi" w:cs="Tw Cen MT"/>
          <w:kern w:val="24"/>
        </w:rPr>
        <w:t>(b</w:t>
      </w:r>
      <w:r w:rsidR="00903F2C" w:rsidRPr="00C3775B">
        <w:rPr>
          <w:rFonts w:asciiTheme="majorHAnsi" w:hAnsiTheme="majorHAnsi" w:cs="Tw Cen MT"/>
          <w:kern w:val="24"/>
        </w:rPr>
        <w:t>) (</w:t>
      </w:r>
      <w:r w:rsidRPr="00C3775B">
        <w:rPr>
          <w:rFonts w:asciiTheme="majorHAnsi" w:hAnsiTheme="majorHAnsi" w:cs="Tw Cen MT"/>
          <w:kern w:val="24"/>
        </w:rPr>
        <w:t>2) and (b</w:t>
      </w:r>
      <w:r w:rsidR="00903F2C" w:rsidRPr="00C3775B">
        <w:rPr>
          <w:rFonts w:asciiTheme="majorHAnsi" w:hAnsiTheme="majorHAnsi" w:cs="Tw Cen MT"/>
          <w:kern w:val="24"/>
        </w:rPr>
        <w:t>) (</w:t>
      </w:r>
      <w:r w:rsidRPr="00C3775B">
        <w:rPr>
          <w:rFonts w:asciiTheme="majorHAnsi" w:hAnsiTheme="majorHAnsi" w:cs="Tw Cen MT"/>
          <w:kern w:val="24"/>
        </w:rPr>
        <w:t>3). This listing refers only to research that is not exempt.)</w:t>
      </w:r>
    </w:p>
    <w:p w14:paraId="52C1B46A" w14:textId="4EF4DFC3" w:rsidR="006C6460" w:rsidRPr="00C3775B" w:rsidRDefault="006C6460" w:rsidP="006F2A45">
      <w:pPr>
        <w:pStyle w:val="ListParagraph"/>
        <w:numPr>
          <w:ilvl w:val="0"/>
          <w:numId w:val="9"/>
        </w:numPr>
        <w:autoSpaceDE w:val="0"/>
        <w:autoSpaceDN w:val="0"/>
        <w:adjustRightInd w:val="0"/>
        <w:spacing w:after="0"/>
        <w:rPr>
          <w:rFonts w:asciiTheme="majorHAnsi" w:hAnsiTheme="majorHAnsi" w:cs="Tw Cen MT"/>
          <w:kern w:val="24"/>
        </w:rPr>
      </w:pPr>
      <w:r w:rsidRPr="00C3775B">
        <w:rPr>
          <w:rFonts w:asciiTheme="majorHAnsi" w:hAnsiTheme="majorHAnsi" w:cs="Tw Cen MT"/>
          <w:kern w:val="24"/>
        </w:rPr>
        <w:t xml:space="preserve">Full board review—more than minimal risk, potential for harm to participants. </w:t>
      </w:r>
      <w:r w:rsidR="00571CC0" w:rsidRPr="00C3775B">
        <w:rPr>
          <w:rFonts w:asciiTheme="majorHAnsi" w:hAnsiTheme="majorHAnsi" w:cs="Tw Cen MT"/>
          <w:kern w:val="24"/>
        </w:rPr>
        <w:t>This includes, but is not limited to c</w:t>
      </w:r>
      <w:r w:rsidRPr="00C3775B">
        <w:rPr>
          <w:rFonts w:asciiTheme="majorHAnsi" w:hAnsiTheme="majorHAnsi" w:cs="Tw Cen MT"/>
          <w:kern w:val="24"/>
        </w:rPr>
        <w:t xml:space="preserve">ollection of sensitive information, invasive medical procedures, </w:t>
      </w:r>
      <w:r w:rsidR="00571CC0" w:rsidRPr="00C3775B">
        <w:rPr>
          <w:rFonts w:asciiTheme="majorHAnsi" w:hAnsiTheme="majorHAnsi" w:cs="Tw Cen MT"/>
          <w:kern w:val="24"/>
        </w:rPr>
        <w:t>and research on special populations.</w:t>
      </w:r>
      <w:r w:rsidR="00290314" w:rsidRPr="00C3775B">
        <w:rPr>
          <w:rFonts w:asciiTheme="majorHAnsi" w:hAnsiTheme="majorHAnsi" w:cs="Tw Cen MT"/>
          <w:kern w:val="24"/>
        </w:rPr>
        <w:t xml:space="preserve">  There </w:t>
      </w:r>
      <w:r w:rsidR="00571CC0" w:rsidRPr="00C3775B">
        <w:rPr>
          <w:rFonts w:asciiTheme="majorHAnsi" w:hAnsiTheme="majorHAnsi" w:cs="Tw Cen MT"/>
          <w:kern w:val="24"/>
        </w:rPr>
        <w:t>have</w:t>
      </w:r>
      <w:r w:rsidR="00290314" w:rsidRPr="00C3775B">
        <w:rPr>
          <w:rFonts w:asciiTheme="majorHAnsi" w:hAnsiTheme="majorHAnsi" w:cs="Tw Cen MT"/>
          <w:kern w:val="24"/>
        </w:rPr>
        <w:t xml:space="preserve"> </w:t>
      </w:r>
      <w:r w:rsidR="006F2A45">
        <w:rPr>
          <w:rFonts w:asciiTheme="majorHAnsi" w:hAnsiTheme="majorHAnsi" w:cs="Tw Cen MT"/>
          <w:kern w:val="24"/>
        </w:rPr>
        <w:t xml:space="preserve">been only few </w:t>
      </w:r>
      <w:r w:rsidR="00290314" w:rsidRPr="00C3775B">
        <w:rPr>
          <w:rFonts w:asciiTheme="majorHAnsi" w:hAnsiTheme="majorHAnsi" w:cs="Tw Cen MT"/>
          <w:kern w:val="24"/>
        </w:rPr>
        <w:t>full board projects at Maricopa.</w:t>
      </w:r>
    </w:p>
    <w:p w14:paraId="6C331900" w14:textId="77777777" w:rsidR="00290314" w:rsidRPr="00C3775B" w:rsidRDefault="00290314" w:rsidP="00C3775B">
      <w:pPr>
        <w:autoSpaceDE w:val="0"/>
        <w:autoSpaceDN w:val="0"/>
        <w:adjustRightInd w:val="0"/>
        <w:spacing w:after="0"/>
        <w:rPr>
          <w:rFonts w:asciiTheme="majorHAnsi" w:hAnsiTheme="majorHAnsi" w:cs="Tw Cen MT"/>
          <w:kern w:val="24"/>
        </w:rPr>
      </w:pPr>
    </w:p>
    <w:p w14:paraId="7F5314AD" w14:textId="0FDE93BF" w:rsidR="00290314" w:rsidRPr="00C3775B" w:rsidRDefault="006C6460" w:rsidP="00BA5527">
      <w:pPr>
        <w:autoSpaceDE w:val="0"/>
        <w:autoSpaceDN w:val="0"/>
        <w:adjustRightInd w:val="0"/>
        <w:spacing w:after="0"/>
        <w:rPr>
          <w:rFonts w:asciiTheme="majorHAnsi" w:hAnsiTheme="majorHAnsi" w:cs="Tw Cen MT"/>
          <w:kern w:val="24"/>
        </w:rPr>
      </w:pPr>
      <w:r w:rsidRPr="00C3775B">
        <w:rPr>
          <w:rFonts w:asciiTheme="majorHAnsi" w:hAnsiTheme="majorHAnsi" w:cs="Tw Cen MT"/>
          <w:kern w:val="24"/>
        </w:rPr>
        <w:t xml:space="preserve">Type of </w:t>
      </w:r>
      <w:r w:rsidR="00571CC0" w:rsidRPr="00C3775B">
        <w:rPr>
          <w:rFonts w:asciiTheme="majorHAnsi" w:hAnsiTheme="majorHAnsi" w:cs="Tw Cen MT"/>
          <w:kern w:val="24"/>
        </w:rPr>
        <w:t>review</w:t>
      </w:r>
      <w:r w:rsidRPr="00C3775B">
        <w:rPr>
          <w:rFonts w:asciiTheme="majorHAnsi" w:hAnsiTheme="majorHAnsi" w:cs="Tw Cen MT"/>
          <w:kern w:val="24"/>
        </w:rPr>
        <w:t xml:space="preserve"> is </w:t>
      </w:r>
      <w:r w:rsidRPr="00C3775B">
        <w:rPr>
          <w:rFonts w:asciiTheme="majorHAnsi" w:hAnsiTheme="majorHAnsi" w:cs="Tw Cen MT"/>
          <w:i/>
          <w:iCs/>
          <w:kern w:val="24"/>
        </w:rPr>
        <w:t>suggested</w:t>
      </w:r>
      <w:r w:rsidRPr="00C3775B">
        <w:rPr>
          <w:rFonts w:asciiTheme="majorHAnsi" w:hAnsiTheme="majorHAnsi" w:cs="Tw Cen MT"/>
          <w:kern w:val="24"/>
        </w:rPr>
        <w:t xml:space="preserve"> by P</w:t>
      </w:r>
      <w:r w:rsidR="00865977" w:rsidRPr="00C3775B">
        <w:rPr>
          <w:rFonts w:asciiTheme="majorHAnsi" w:hAnsiTheme="majorHAnsi" w:cs="Tw Cen MT"/>
          <w:kern w:val="24"/>
        </w:rPr>
        <w:t>rincipal</w:t>
      </w:r>
      <w:r w:rsidRPr="00C3775B">
        <w:rPr>
          <w:rFonts w:asciiTheme="majorHAnsi" w:hAnsiTheme="majorHAnsi" w:cs="Tw Cen MT"/>
          <w:kern w:val="24"/>
        </w:rPr>
        <w:t xml:space="preserve"> Investigator</w:t>
      </w:r>
      <w:r w:rsidR="00865977" w:rsidRPr="00C3775B">
        <w:rPr>
          <w:rFonts w:asciiTheme="majorHAnsi" w:hAnsiTheme="majorHAnsi" w:cs="Tw Cen MT"/>
          <w:kern w:val="24"/>
        </w:rPr>
        <w:t xml:space="preserve"> (PI)</w:t>
      </w:r>
      <w:r w:rsidRPr="00C3775B">
        <w:rPr>
          <w:rFonts w:asciiTheme="majorHAnsi" w:hAnsiTheme="majorHAnsi" w:cs="Tw Cen MT"/>
          <w:kern w:val="24"/>
        </w:rPr>
        <w:t xml:space="preserve"> but ultimately </w:t>
      </w:r>
      <w:r w:rsidRPr="006F2A45">
        <w:rPr>
          <w:rFonts w:asciiTheme="majorHAnsi" w:hAnsiTheme="majorHAnsi" w:cs="Tw Cen MT"/>
          <w:i/>
          <w:iCs/>
          <w:kern w:val="24"/>
        </w:rPr>
        <w:t>determined</w:t>
      </w:r>
      <w:r w:rsidR="00694236">
        <w:rPr>
          <w:rFonts w:asciiTheme="majorHAnsi" w:hAnsiTheme="majorHAnsi" w:cs="Tw Cen MT"/>
          <w:kern w:val="24"/>
        </w:rPr>
        <w:t xml:space="preserve"> by IRB or CRRC. </w:t>
      </w:r>
      <w:r w:rsidR="00571CC0" w:rsidRPr="00C3775B">
        <w:rPr>
          <w:rFonts w:asciiTheme="majorHAnsi" w:hAnsiTheme="majorHAnsi" w:cs="Tw Cen MT"/>
          <w:kern w:val="24"/>
        </w:rPr>
        <w:t xml:space="preserve">It is not </w:t>
      </w:r>
      <w:r w:rsidR="00BA5527">
        <w:rPr>
          <w:rFonts w:asciiTheme="majorHAnsi" w:hAnsiTheme="majorHAnsi" w:cs="Tw Cen MT"/>
          <w:kern w:val="24"/>
        </w:rPr>
        <w:t>permissible</w:t>
      </w:r>
      <w:r w:rsidR="00571CC0" w:rsidRPr="00C3775B">
        <w:rPr>
          <w:rFonts w:asciiTheme="majorHAnsi" w:hAnsiTheme="majorHAnsi" w:cs="Tw Cen MT"/>
          <w:kern w:val="24"/>
        </w:rPr>
        <w:t xml:space="preserve"> for a </w:t>
      </w:r>
      <w:r w:rsidR="00865977" w:rsidRPr="00C3775B">
        <w:rPr>
          <w:rFonts w:asciiTheme="majorHAnsi" w:hAnsiTheme="majorHAnsi" w:cs="Tw Cen MT"/>
          <w:kern w:val="24"/>
        </w:rPr>
        <w:t xml:space="preserve">PI </w:t>
      </w:r>
      <w:r w:rsidR="00571CC0" w:rsidRPr="00C3775B">
        <w:rPr>
          <w:rFonts w:asciiTheme="majorHAnsi" w:hAnsiTheme="majorHAnsi" w:cs="Tw Cen MT"/>
          <w:kern w:val="24"/>
        </w:rPr>
        <w:t>to</w:t>
      </w:r>
      <w:r w:rsidRPr="00C3775B">
        <w:rPr>
          <w:rFonts w:asciiTheme="majorHAnsi" w:hAnsiTheme="majorHAnsi" w:cs="Tw Cen MT"/>
          <w:kern w:val="24"/>
        </w:rPr>
        <w:t xml:space="preserve"> </w:t>
      </w:r>
      <w:r w:rsidRPr="00C3775B">
        <w:rPr>
          <w:rFonts w:asciiTheme="majorHAnsi" w:hAnsiTheme="majorHAnsi" w:cs="Tw Cen MT"/>
          <w:i/>
          <w:iCs/>
          <w:kern w:val="24"/>
        </w:rPr>
        <w:t>declare</w:t>
      </w:r>
      <w:r w:rsidRPr="00C3775B">
        <w:rPr>
          <w:rFonts w:asciiTheme="majorHAnsi" w:hAnsiTheme="majorHAnsi" w:cs="Tw Cen MT"/>
          <w:kern w:val="24"/>
        </w:rPr>
        <w:t xml:space="preserve"> their research to be exempt and bypass review.</w:t>
      </w:r>
      <w:r w:rsidR="006F2A45">
        <w:rPr>
          <w:rFonts w:asciiTheme="majorHAnsi" w:hAnsiTheme="majorHAnsi" w:cs="Tw Cen MT"/>
          <w:kern w:val="24"/>
        </w:rPr>
        <w:t xml:space="preserve"> </w:t>
      </w:r>
    </w:p>
    <w:p w14:paraId="314D1E78" w14:textId="77777777" w:rsidR="006C6460" w:rsidRPr="00C3775B" w:rsidRDefault="006C6460" w:rsidP="00C3775B">
      <w:pPr>
        <w:autoSpaceDE w:val="0"/>
        <w:autoSpaceDN w:val="0"/>
        <w:adjustRightInd w:val="0"/>
        <w:spacing w:after="0"/>
        <w:rPr>
          <w:rFonts w:asciiTheme="majorHAnsi" w:hAnsiTheme="majorHAnsi" w:cs="Tw Cen MT"/>
          <w:kern w:val="24"/>
        </w:rPr>
      </w:pPr>
    </w:p>
    <w:p w14:paraId="7696B18A" w14:textId="73818DF8" w:rsidR="00865977" w:rsidRPr="00C3775B" w:rsidRDefault="006C6460" w:rsidP="00C3775B">
      <w:pPr>
        <w:autoSpaceDE w:val="0"/>
        <w:autoSpaceDN w:val="0"/>
        <w:adjustRightInd w:val="0"/>
        <w:spacing w:after="0"/>
        <w:rPr>
          <w:rFonts w:asciiTheme="majorHAnsi" w:hAnsiTheme="majorHAnsi" w:cs="Tw Cen MT"/>
          <w:b/>
          <w:kern w:val="24"/>
        </w:rPr>
      </w:pPr>
      <w:r w:rsidRPr="00C3775B">
        <w:rPr>
          <w:rFonts w:asciiTheme="majorHAnsi" w:hAnsiTheme="majorHAnsi" w:cs="Tw Cen MT"/>
          <w:b/>
          <w:kern w:val="24"/>
        </w:rPr>
        <w:t xml:space="preserve">Training </w:t>
      </w:r>
      <w:r w:rsidR="00BA5527">
        <w:rPr>
          <w:rFonts w:asciiTheme="majorHAnsi" w:hAnsiTheme="majorHAnsi" w:cs="Tw Cen MT"/>
          <w:b/>
          <w:kern w:val="24"/>
        </w:rPr>
        <w:t xml:space="preserve">Certificate </w:t>
      </w:r>
      <w:r w:rsidRPr="00C3775B">
        <w:rPr>
          <w:rFonts w:asciiTheme="majorHAnsi" w:hAnsiTheme="majorHAnsi" w:cs="Tw Cen MT"/>
          <w:b/>
          <w:kern w:val="24"/>
        </w:rPr>
        <w:t>for IRB Members and PIs</w:t>
      </w:r>
    </w:p>
    <w:p w14:paraId="0E25F412" w14:textId="338356AB" w:rsidR="000A72B6" w:rsidRPr="00C3775B" w:rsidRDefault="000A72B6" w:rsidP="00C3775B">
      <w:pPr>
        <w:autoSpaceDE w:val="0"/>
        <w:autoSpaceDN w:val="0"/>
        <w:adjustRightInd w:val="0"/>
        <w:spacing w:after="0"/>
        <w:rPr>
          <w:rFonts w:asciiTheme="majorHAnsi" w:hAnsiTheme="majorHAnsi" w:cs="Tw Cen MT"/>
          <w:kern w:val="24"/>
        </w:rPr>
      </w:pPr>
      <w:r w:rsidRPr="00C3775B">
        <w:rPr>
          <w:rFonts w:asciiTheme="majorHAnsi" w:hAnsiTheme="majorHAnsi" w:cs="Tw Cen MT"/>
          <w:kern w:val="24"/>
        </w:rPr>
        <w:t>NIH</w:t>
      </w:r>
      <w:r w:rsidR="006C6460" w:rsidRPr="00C3775B">
        <w:rPr>
          <w:rFonts w:asciiTheme="majorHAnsi" w:hAnsiTheme="majorHAnsi" w:cs="Tw Cen MT"/>
          <w:kern w:val="24"/>
        </w:rPr>
        <w:t xml:space="preserve"> </w:t>
      </w:r>
      <w:r w:rsidR="000B1569">
        <w:rPr>
          <w:rFonts w:asciiTheme="majorHAnsi" w:hAnsiTheme="majorHAnsi" w:cs="Tw Cen MT"/>
          <w:kern w:val="24"/>
        </w:rPr>
        <w:t xml:space="preserve">– </w:t>
      </w:r>
      <w:r w:rsidRPr="00C3775B">
        <w:rPr>
          <w:rFonts w:asciiTheme="majorHAnsi" w:hAnsiTheme="majorHAnsi" w:cs="Tw Cen MT"/>
          <w:kern w:val="24"/>
        </w:rPr>
        <w:t>National Institutes of Health training - http://phrp.nihtraining.com/users/login.php</w:t>
      </w:r>
    </w:p>
    <w:p w14:paraId="6111109B" w14:textId="5A5DB5DA" w:rsidR="000A72B6" w:rsidRPr="006C2E26" w:rsidRDefault="000A72B6" w:rsidP="006C2E26">
      <w:pPr>
        <w:pStyle w:val="ListParagraph"/>
        <w:numPr>
          <w:ilvl w:val="0"/>
          <w:numId w:val="14"/>
        </w:numPr>
        <w:autoSpaceDE w:val="0"/>
        <w:autoSpaceDN w:val="0"/>
        <w:adjustRightInd w:val="0"/>
        <w:spacing w:after="0"/>
        <w:rPr>
          <w:rFonts w:asciiTheme="majorHAnsi" w:hAnsiTheme="majorHAnsi" w:cs="Tw Cen MT"/>
          <w:kern w:val="24"/>
        </w:rPr>
      </w:pPr>
      <w:r w:rsidRPr="006C2E26">
        <w:rPr>
          <w:rFonts w:asciiTheme="majorHAnsi" w:hAnsiTheme="majorHAnsi" w:cs="Tw Cen MT"/>
          <w:kern w:val="24"/>
        </w:rPr>
        <w:t>F</w:t>
      </w:r>
      <w:r w:rsidR="00402329" w:rsidRPr="006C2E26">
        <w:rPr>
          <w:rFonts w:asciiTheme="majorHAnsi" w:hAnsiTheme="majorHAnsi" w:cs="Tw Cen MT"/>
          <w:kern w:val="24"/>
        </w:rPr>
        <w:t>ree to the person taking th</w:t>
      </w:r>
      <w:r w:rsidRPr="006C2E26">
        <w:rPr>
          <w:rFonts w:asciiTheme="majorHAnsi" w:hAnsiTheme="majorHAnsi" w:cs="Tw Cen MT"/>
          <w:kern w:val="24"/>
        </w:rPr>
        <w:t>e training</w:t>
      </w:r>
    </w:p>
    <w:p w14:paraId="66B701BE" w14:textId="32677909" w:rsidR="006C6460" w:rsidRPr="00C3775B" w:rsidRDefault="001812E0" w:rsidP="00D377D5">
      <w:pPr>
        <w:pStyle w:val="ListParagraph"/>
        <w:numPr>
          <w:ilvl w:val="0"/>
          <w:numId w:val="12"/>
        </w:numPr>
        <w:autoSpaceDE w:val="0"/>
        <w:autoSpaceDN w:val="0"/>
        <w:adjustRightInd w:val="0"/>
        <w:spacing w:after="0"/>
        <w:rPr>
          <w:rFonts w:asciiTheme="majorHAnsi" w:hAnsiTheme="majorHAnsi" w:cs="Tw Cen MT"/>
          <w:kern w:val="24"/>
        </w:rPr>
      </w:pPr>
      <w:r>
        <w:rPr>
          <w:rFonts w:asciiTheme="majorHAnsi" w:hAnsiTheme="majorHAnsi" w:cs="Tw Cen MT"/>
          <w:kern w:val="24"/>
        </w:rPr>
        <w:t>Certificate must be</w:t>
      </w:r>
      <w:r w:rsidR="006C6460" w:rsidRPr="00C3775B">
        <w:rPr>
          <w:rFonts w:asciiTheme="majorHAnsi" w:hAnsiTheme="majorHAnsi" w:cs="Tw Cen MT"/>
          <w:kern w:val="24"/>
        </w:rPr>
        <w:t xml:space="preserve"> </w:t>
      </w:r>
      <w:r w:rsidR="00D377D5">
        <w:rPr>
          <w:rFonts w:asciiTheme="majorHAnsi" w:hAnsiTheme="majorHAnsi" w:cs="Tw Cen MT"/>
          <w:kern w:val="24"/>
        </w:rPr>
        <w:t>within two years of date of completion</w:t>
      </w:r>
    </w:p>
    <w:p w14:paraId="15CAC465" w14:textId="4A772416" w:rsidR="000A72B6" w:rsidRPr="00C3775B" w:rsidRDefault="000A72B6" w:rsidP="00BA5527">
      <w:pPr>
        <w:pStyle w:val="ListParagraph"/>
        <w:numPr>
          <w:ilvl w:val="0"/>
          <w:numId w:val="12"/>
        </w:numPr>
        <w:autoSpaceDE w:val="0"/>
        <w:autoSpaceDN w:val="0"/>
        <w:adjustRightInd w:val="0"/>
        <w:spacing w:after="0"/>
        <w:rPr>
          <w:rFonts w:asciiTheme="majorHAnsi" w:hAnsiTheme="majorHAnsi" w:cs="Tw Cen MT"/>
          <w:kern w:val="24"/>
        </w:rPr>
      </w:pPr>
      <w:r w:rsidRPr="00C3775B">
        <w:rPr>
          <w:rFonts w:asciiTheme="majorHAnsi" w:hAnsiTheme="majorHAnsi" w:cs="Tw Cen MT"/>
          <w:kern w:val="24"/>
        </w:rPr>
        <w:t xml:space="preserve">CITI </w:t>
      </w:r>
      <w:r w:rsidR="00BA5527">
        <w:rPr>
          <w:rFonts w:asciiTheme="majorHAnsi" w:hAnsiTheme="majorHAnsi" w:cs="Tw Cen MT"/>
          <w:kern w:val="24"/>
        </w:rPr>
        <w:t>certificate</w:t>
      </w:r>
      <w:r w:rsidRPr="00C3775B">
        <w:rPr>
          <w:rFonts w:asciiTheme="majorHAnsi" w:hAnsiTheme="majorHAnsi" w:cs="Tw Cen MT"/>
          <w:kern w:val="24"/>
        </w:rPr>
        <w:t xml:space="preserve"> is accepted</w:t>
      </w:r>
      <w:r w:rsidR="00BA5527">
        <w:rPr>
          <w:rFonts w:asciiTheme="majorHAnsi" w:hAnsiTheme="majorHAnsi" w:cs="Tw Cen MT"/>
          <w:kern w:val="24"/>
        </w:rPr>
        <w:t xml:space="preserve"> as well</w:t>
      </w:r>
    </w:p>
    <w:p w14:paraId="1EDD1F86" w14:textId="77777777" w:rsidR="006C6460" w:rsidRPr="00C3775B" w:rsidRDefault="006C6460" w:rsidP="00C3775B">
      <w:pPr>
        <w:autoSpaceDE w:val="0"/>
        <w:autoSpaceDN w:val="0"/>
        <w:adjustRightInd w:val="0"/>
        <w:spacing w:after="0"/>
        <w:ind w:left="576"/>
        <w:rPr>
          <w:rFonts w:asciiTheme="majorHAnsi" w:hAnsiTheme="majorHAnsi" w:cs="Tw Cen MT"/>
          <w:kern w:val="24"/>
        </w:rPr>
      </w:pPr>
    </w:p>
    <w:p w14:paraId="240F2070" w14:textId="77777777" w:rsidR="006C6460" w:rsidRPr="00C3775B" w:rsidRDefault="006C6460" w:rsidP="00C3775B">
      <w:pPr>
        <w:autoSpaceDE w:val="0"/>
        <w:autoSpaceDN w:val="0"/>
        <w:adjustRightInd w:val="0"/>
        <w:spacing w:after="0"/>
        <w:rPr>
          <w:rFonts w:asciiTheme="majorHAnsi" w:hAnsiTheme="majorHAnsi" w:cs="Tw Cen MT"/>
          <w:b/>
          <w:kern w:val="24"/>
        </w:rPr>
      </w:pPr>
      <w:r w:rsidRPr="00C3775B">
        <w:rPr>
          <w:rFonts w:asciiTheme="majorHAnsi" w:hAnsiTheme="majorHAnsi" w:cs="Tw Cen MT"/>
          <w:b/>
          <w:kern w:val="24"/>
        </w:rPr>
        <w:t>What Goes Where</w:t>
      </w:r>
    </w:p>
    <w:p w14:paraId="735C2A79" w14:textId="01AC33C5" w:rsidR="006C6460" w:rsidRPr="00C3775B" w:rsidRDefault="006C6460" w:rsidP="00BA5527">
      <w:pPr>
        <w:autoSpaceDE w:val="0"/>
        <w:autoSpaceDN w:val="0"/>
        <w:adjustRightInd w:val="0"/>
        <w:spacing w:after="0"/>
        <w:rPr>
          <w:rFonts w:asciiTheme="majorHAnsi" w:hAnsiTheme="majorHAnsi" w:cs="Tw Cen MT"/>
          <w:i/>
          <w:kern w:val="24"/>
        </w:rPr>
      </w:pPr>
      <w:r w:rsidRPr="00C3775B">
        <w:rPr>
          <w:rFonts w:asciiTheme="majorHAnsi" w:hAnsiTheme="majorHAnsi" w:cs="Tw Cen MT"/>
          <w:i/>
          <w:kern w:val="24"/>
        </w:rPr>
        <w:t>CRRC</w:t>
      </w:r>
      <w:r w:rsidR="000B1569" w:rsidRPr="00BA5527">
        <w:rPr>
          <w:rFonts w:asciiTheme="majorHAnsi" w:hAnsiTheme="majorHAnsi" w:cs="Tw Cen MT"/>
          <w:iCs/>
          <w:kern w:val="24"/>
        </w:rPr>
        <w:t xml:space="preserve"> –</w:t>
      </w:r>
      <w:r w:rsidR="00BA5527">
        <w:rPr>
          <w:rFonts w:asciiTheme="majorHAnsi" w:hAnsiTheme="majorHAnsi" w:cs="Tw Cen MT"/>
          <w:kern w:val="24"/>
        </w:rPr>
        <w:t>E</w:t>
      </w:r>
      <w:r w:rsidRPr="00C3775B">
        <w:rPr>
          <w:rFonts w:asciiTheme="majorHAnsi" w:hAnsiTheme="majorHAnsi" w:cs="Tw Cen MT"/>
          <w:kern w:val="24"/>
        </w:rPr>
        <w:t>xpedited</w:t>
      </w:r>
      <w:r w:rsidR="000B1569">
        <w:rPr>
          <w:rFonts w:asciiTheme="majorHAnsi" w:hAnsiTheme="majorHAnsi" w:cs="Tw Cen MT"/>
          <w:kern w:val="24"/>
        </w:rPr>
        <w:t xml:space="preserve"> </w:t>
      </w:r>
      <w:r w:rsidRPr="00C3775B">
        <w:rPr>
          <w:rFonts w:asciiTheme="majorHAnsi" w:hAnsiTheme="majorHAnsi" w:cs="Tw Cen MT"/>
          <w:kern w:val="24"/>
        </w:rPr>
        <w:t>or exempt</w:t>
      </w:r>
      <w:r w:rsidR="00BA5527">
        <w:rPr>
          <w:rFonts w:asciiTheme="majorHAnsi" w:hAnsiTheme="majorHAnsi" w:cs="Tw Cen MT"/>
          <w:kern w:val="24"/>
        </w:rPr>
        <w:t xml:space="preserve"> r</w:t>
      </w:r>
      <w:r w:rsidR="00BA5527">
        <w:rPr>
          <w:rFonts w:asciiTheme="majorHAnsi" w:hAnsiTheme="majorHAnsi" w:cs="Tw Cen MT"/>
          <w:kern w:val="24"/>
        </w:rPr>
        <w:t>esearch</w:t>
      </w:r>
      <w:r w:rsidR="00BA5527">
        <w:rPr>
          <w:rFonts w:asciiTheme="majorHAnsi" w:hAnsiTheme="majorHAnsi" w:cs="Tw Cen MT"/>
          <w:kern w:val="24"/>
        </w:rPr>
        <w:t xml:space="preserve"> conducted</w:t>
      </w:r>
      <w:r w:rsidR="00066795">
        <w:rPr>
          <w:rFonts w:asciiTheme="majorHAnsi" w:hAnsiTheme="majorHAnsi" w:cs="Tw Cen MT"/>
          <w:kern w:val="24"/>
        </w:rPr>
        <w:t xml:space="preserve"> only </w:t>
      </w:r>
      <w:r w:rsidR="00BA5527">
        <w:rPr>
          <w:rFonts w:asciiTheme="majorHAnsi" w:hAnsiTheme="majorHAnsi" w:cs="Tw Cen MT"/>
          <w:kern w:val="24"/>
        </w:rPr>
        <w:t xml:space="preserve">by </w:t>
      </w:r>
      <w:r w:rsidR="00066795">
        <w:rPr>
          <w:rFonts w:asciiTheme="majorHAnsi" w:hAnsiTheme="majorHAnsi" w:cs="Tw Cen MT"/>
          <w:kern w:val="24"/>
        </w:rPr>
        <w:t>students</w:t>
      </w:r>
      <w:r w:rsidRPr="00C3775B">
        <w:rPr>
          <w:rFonts w:asciiTheme="majorHAnsi" w:hAnsiTheme="majorHAnsi" w:cs="Tw Cen MT"/>
          <w:kern w:val="24"/>
        </w:rPr>
        <w:t xml:space="preserve"> from that campus</w:t>
      </w:r>
      <w:r w:rsidR="00402329" w:rsidRPr="00C3775B">
        <w:rPr>
          <w:rFonts w:asciiTheme="majorHAnsi" w:hAnsiTheme="majorHAnsi" w:cs="Tw Cen MT"/>
          <w:kern w:val="24"/>
        </w:rPr>
        <w:t xml:space="preserve"> will be reviewed by the CRRC.  This speeds up the process and makes it easier for PIs to get quick advice.  Some campuses also require students </w:t>
      </w:r>
      <w:r w:rsidR="00E11859" w:rsidRPr="00C3775B">
        <w:rPr>
          <w:rFonts w:asciiTheme="majorHAnsi" w:hAnsiTheme="majorHAnsi" w:cs="Tw Cen MT"/>
          <w:kern w:val="24"/>
        </w:rPr>
        <w:t xml:space="preserve">in research methods classes </w:t>
      </w:r>
      <w:r w:rsidR="00402329" w:rsidRPr="00C3775B">
        <w:rPr>
          <w:rFonts w:asciiTheme="majorHAnsi" w:hAnsiTheme="majorHAnsi" w:cs="Tw Cen MT"/>
          <w:kern w:val="24"/>
        </w:rPr>
        <w:t>to undergo IRB</w:t>
      </w:r>
      <w:r w:rsidR="00E11859" w:rsidRPr="00C3775B">
        <w:rPr>
          <w:rFonts w:asciiTheme="majorHAnsi" w:hAnsiTheme="majorHAnsi" w:cs="Tw Cen MT"/>
          <w:kern w:val="24"/>
        </w:rPr>
        <w:t xml:space="preserve"> review.</w:t>
      </w:r>
    </w:p>
    <w:p w14:paraId="31D6503B" w14:textId="77777777" w:rsidR="00290314" w:rsidRPr="00C3775B" w:rsidRDefault="00290314" w:rsidP="00C3775B">
      <w:pPr>
        <w:autoSpaceDE w:val="0"/>
        <w:autoSpaceDN w:val="0"/>
        <w:adjustRightInd w:val="0"/>
        <w:spacing w:after="0"/>
        <w:rPr>
          <w:rFonts w:asciiTheme="majorHAnsi" w:hAnsiTheme="majorHAnsi" w:cs="Tw Cen MT"/>
          <w:kern w:val="24"/>
        </w:rPr>
      </w:pPr>
    </w:p>
    <w:p w14:paraId="05D0AD0C" w14:textId="77777777" w:rsidR="006C6460" w:rsidRPr="00066795" w:rsidRDefault="006C6460" w:rsidP="00C3775B">
      <w:pPr>
        <w:autoSpaceDE w:val="0"/>
        <w:autoSpaceDN w:val="0"/>
        <w:adjustRightInd w:val="0"/>
        <w:spacing w:after="0"/>
        <w:rPr>
          <w:rFonts w:asciiTheme="majorHAnsi" w:hAnsiTheme="majorHAnsi" w:cs="Tw Cen MT"/>
          <w:i/>
          <w:kern w:val="24"/>
        </w:rPr>
      </w:pPr>
      <w:r w:rsidRPr="00066795">
        <w:rPr>
          <w:rFonts w:asciiTheme="majorHAnsi" w:hAnsiTheme="majorHAnsi" w:cs="Tw Cen MT"/>
          <w:i/>
          <w:kern w:val="24"/>
        </w:rPr>
        <w:t>IRB</w:t>
      </w:r>
      <w:r w:rsidR="00122AE4" w:rsidRPr="00066795">
        <w:rPr>
          <w:rFonts w:asciiTheme="majorHAnsi" w:hAnsiTheme="majorHAnsi" w:cs="Tw Cen MT"/>
          <w:i/>
          <w:kern w:val="24"/>
        </w:rPr>
        <w:t xml:space="preserve"> (District)</w:t>
      </w:r>
    </w:p>
    <w:p w14:paraId="318B4F05" w14:textId="77777777" w:rsidR="006C6460" w:rsidRDefault="006C6460" w:rsidP="00C3775B">
      <w:pPr>
        <w:pStyle w:val="ListParagraph"/>
        <w:numPr>
          <w:ilvl w:val="0"/>
          <w:numId w:val="11"/>
        </w:numPr>
        <w:autoSpaceDE w:val="0"/>
        <w:autoSpaceDN w:val="0"/>
        <w:adjustRightInd w:val="0"/>
        <w:spacing w:after="0"/>
        <w:rPr>
          <w:rFonts w:asciiTheme="majorHAnsi" w:hAnsiTheme="majorHAnsi" w:cs="Tw Cen MT"/>
          <w:kern w:val="24"/>
        </w:rPr>
      </w:pPr>
      <w:r w:rsidRPr="00C3775B">
        <w:rPr>
          <w:rFonts w:asciiTheme="majorHAnsi" w:hAnsiTheme="majorHAnsi" w:cs="Tw Cen MT"/>
          <w:kern w:val="24"/>
        </w:rPr>
        <w:t>All protocols that require full-board review</w:t>
      </w:r>
    </w:p>
    <w:p w14:paraId="61FB88A3" w14:textId="09B5BE45" w:rsidR="00890FBC" w:rsidRPr="00C3775B" w:rsidRDefault="00890FBC" w:rsidP="00C3775B">
      <w:pPr>
        <w:pStyle w:val="ListParagraph"/>
        <w:numPr>
          <w:ilvl w:val="0"/>
          <w:numId w:val="11"/>
        </w:numPr>
        <w:autoSpaceDE w:val="0"/>
        <w:autoSpaceDN w:val="0"/>
        <w:adjustRightInd w:val="0"/>
        <w:spacing w:after="0"/>
        <w:rPr>
          <w:rFonts w:asciiTheme="majorHAnsi" w:hAnsiTheme="majorHAnsi" w:cs="Tw Cen MT"/>
          <w:kern w:val="24"/>
        </w:rPr>
      </w:pPr>
      <w:r>
        <w:rPr>
          <w:rFonts w:asciiTheme="majorHAnsi" w:hAnsiTheme="majorHAnsi" w:cs="Tw Cen MT"/>
          <w:kern w:val="24"/>
        </w:rPr>
        <w:t>All research conducted by non-students (including internal and external PIs)</w:t>
      </w:r>
    </w:p>
    <w:p w14:paraId="48634C5B" w14:textId="207CC496" w:rsidR="006C6460" w:rsidRPr="00C3775B" w:rsidRDefault="006C6460" w:rsidP="00620C75">
      <w:pPr>
        <w:pStyle w:val="ListParagraph"/>
        <w:numPr>
          <w:ilvl w:val="0"/>
          <w:numId w:val="11"/>
        </w:numPr>
        <w:autoSpaceDE w:val="0"/>
        <w:autoSpaceDN w:val="0"/>
        <w:adjustRightInd w:val="0"/>
        <w:spacing w:after="0"/>
        <w:rPr>
          <w:rFonts w:asciiTheme="majorHAnsi" w:hAnsiTheme="majorHAnsi" w:cs="Tw Cen MT"/>
          <w:kern w:val="24"/>
        </w:rPr>
      </w:pPr>
      <w:r w:rsidRPr="00C3775B">
        <w:rPr>
          <w:rFonts w:asciiTheme="majorHAnsi" w:hAnsiTheme="majorHAnsi" w:cs="Tw Cen MT"/>
          <w:kern w:val="24"/>
        </w:rPr>
        <w:t xml:space="preserve">All research involving </w:t>
      </w:r>
      <w:r w:rsidR="007B360E" w:rsidRPr="00C3775B">
        <w:rPr>
          <w:rFonts w:asciiTheme="majorHAnsi" w:hAnsiTheme="majorHAnsi" w:cs="Tw Cen MT"/>
          <w:kern w:val="24"/>
        </w:rPr>
        <w:t xml:space="preserve">the </w:t>
      </w:r>
      <w:r w:rsidR="00D64E8F">
        <w:rPr>
          <w:rFonts w:asciiTheme="majorHAnsi" w:hAnsiTheme="majorHAnsi" w:cs="Tw Cen MT"/>
          <w:kern w:val="24"/>
        </w:rPr>
        <w:t xml:space="preserve">DO or the </w:t>
      </w:r>
      <w:r w:rsidR="007B360E" w:rsidRPr="00C3775B">
        <w:rPr>
          <w:rFonts w:asciiTheme="majorHAnsi" w:hAnsiTheme="majorHAnsi" w:cs="Tw Cen MT"/>
          <w:kern w:val="24"/>
        </w:rPr>
        <w:t>entire district</w:t>
      </w:r>
      <w:r w:rsidR="00D64E8F">
        <w:rPr>
          <w:rFonts w:asciiTheme="majorHAnsi" w:hAnsiTheme="majorHAnsi" w:cs="Tw Cen MT"/>
          <w:kern w:val="24"/>
        </w:rPr>
        <w:t xml:space="preserve"> (all students</w:t>
      </w:r>
      <w:r w:rsidR="00620C75">
        <w:rPr>
          <w:rFonts w:asciiTheme="majorHAnsi" w:hAnsiTheme="majorHAnsi" w:cs="Tw Cen MT"/>
          <w:kern w:val="24"/>
        </w:rPr>
        <w:t xml:space="preserve"> and/or </w:t>
      </w:r>
      <w:r w:rsidR="00F62ED0">
        <w:rPr>
          <w:rFonts w:asciiTheme="majorHAnsi" w:hAnsiTheme="majorHAnsi" w:cs="Tw Cen MT"/>
          <w:kern w:val="24"/>
        </w:rPr>
        <w:t>employees</w:t>
      </w:r>
      <w:r w:rsidR="00694236">
        <w:rPr>
          <w:rFonts w:asciiTheme="majorHAnsi" w:hAnsiTheme="majorHAnsi" w:cs="Tw Cen MT"/>
          <w:kern w:val="24"/>
        </w:rPr>
        <w:t>)</w:t>
      </w:r>
    </w:p>
    <w:p w14:paraId="24751B39" w14:textId="77777777" w:rsidR="006C6460" w:rsidRPr="00C3775B" w:rsidRDefault="006C6460" w:rsidP="00C3775B">
      <w:pPr>
        <w:pStyle w:val="ListParagraph"/>
        <w:numPr>
          <w:ilvl w:val="0"/>
          <w:numId w:val="11"/>
        </w:numPr>
        <w:autoSpaceDE w:val="0"/>
        <w:autoSpaceDN w:val="0"/>
        <w:adjustRightInd w:val="0"/>
        <w:spacing w:after="0"/>
        <w:rPr>
          <w:rFonts w:asciiTheme="majorHAnsi" w:hAnsiTheme="majorHAnsi" w:cs="Tw Cen MT"/>
          <w:kern w:val="24"/>
        </w:rPr>
      </w:pPr>
      <w:r w:rsidRPr="00C3775B">
        <w:rPr>
          <w:rFonts w:asciiTheme="majorHAnsi" w:hAnsiTheme="majorHAnsi" w:cs="Tw Cen MT"/>
          <w:kern w:val="24"/>
        </w:rPr>
        <w:t>All grant proposals</w:t>
      </w:r>
    </w:p>
    <w:p w14:paraId="3BA21D38" w14:textId="77777777" w:rsidR="006C6460" w:rsidRPr="00C3775B" w:rsidRDefault="006C6460" w:rsidP="00C3775B">
      <w:pPr>
        <w:pStyle w:val="ListParagraph"/>
        <w:numPr>
          <w:ilvl w:val="0"/>
          <w:numId w:val="11"/>
        </w:numPr>
        <w:autoSpaceDE w:val="0"/>
        <w:autoSpaceDN w:val="0"/>
        <w:adjustRightInd w:val="0"/>
        <w:spacing w:after="0"/>
        <w:rPr>
          <w:rFonts w:asciiTheme="majorHAnsi" w:hAnsiTheme="majorHAnsi" w:cs="Tw Cen MT"/>
          <w:kern w:val="24"/>
        </w:rPr>
      </w:pPr>
      <w:r w:rsidRPr="00C3775B">
        <w:rPr>
          <w:rFonts w:asciiTheme="majorHAnsi" w:hAnsiTheme="majorHAnsi" w:cs="Tw Cen MT"/>
          <w:kern w:val="24"/>
        </w:rPr>
        <w:t>Consortium protocols (e.g. Maricopa and NAU)</w:t>
      </w:r>
    </w:p>
    <w:p w14:paraId="5547BA12" w14:textId="77777777" w:rsidR="006C6460" w:rsidRPr="00C3775B" w:rsidRDefault="00865977" w:rsidP="00C3775B">
      <w:pPr>
        <w:pStyle w:val="ListParagraph"/>
        <w:numPr>
          <w:ilvl w:val="0"/>
          <w:numId w:val="11"/>
        </w:numPr>
        <w:autoSpaceDE w:val="0"/>
        <w:autoSpaceDN w:val="0"/>
        <w:adjustRightInd w:val="0"/>
        <w:spacing w:after="0"/>
        <w:rPr>
          <w:rFonts w:asciiTheme="majorHAnsi" w:hAnsiTheme="majorHAnsi" w:cs="Tw Cen MT"/>
          <w:kern w:val="24"/>
        </w:rPr>
      </w:pPr>
      <w:r w:rsidRPr="00C3775B">
        <w:rPr>
          <w:rFonts w:asciiTheme="majorHAnsi" w:hAnsiTheme="majorHAnsi" w:cs="Tw Cen MT"/>
          <w:kern w:val="24"/>
        </w:rPr>
        <w:t>Requests from district personnel</w:t>
      </w:r>
    </w:p>
    <w:p w14:paraId="3BBA1E61" w14:textId="77777777" w:rsidR="006C6460" w:rsidRPr="00C3775B" w:rsidRDefault="006C6460" w:rsidP="00C3775B">
      <w:pPr>
        <w:autoSpaceDE w:val="0"/>
        <w:autoSpaceDN w:val="0"/>
        <w:adjustRightInd w:val="0"/>
        <w:spacing w:after="0"/>
        <w:ind w:left="576"/>
        <w:rPr>
          <w:rFonts w:asciiTheme="majorHAnsi" w:hAnsiTheme="majorHAnsi" w:cs="Tw Cen MT"/>
          <w:kern w:val="24"/>
        </w:rPr>
      </w:pPr>
    </w:p>
    <w:p w14:paraId="6E2C40E8" w14:textId="77777777" w:rsidR="000A72B6" w:rsidRPr="00C3775B" w:rsidRDefault="00122AE4" w:rsidP="00C3775B">
      <w:pPr>
        <w:autoSpaceDE w:val="0"/>
        <w:autoSpaceDN w:val="0"/>
        <w:adjustRightInd w:val="0"/>
        <w:spacing w:after="0"/>
        <w:ind w:left="432" w:hanging="432"/>
        <w:rPr>
          <w:rFonts w:asciiTheme="majorHAnsi" w:hAnsiTheme="majorHAnsi" w:cs="Tw Cen MT"/>
          <w:kern w:val="24"/>
        </w:rPr>
      </w:pPr>
      <w:r w:rsidRPr="00C3775B">
        <w:rPr>
          <w:rFonts w:asciiTheme="majorHAnsi" w:hAnsiTheme="majorHAnsi" w:cs="Tw Cen MT"/>
          <w:b/>
          <w:kern w:val="24"/>
        </w:rPr>
        <w:t>eProtocol</w:t>
      </w:r>
    </w:p>
    <w:p w14:paraId="32C30409" w14:textId="0CDDC0FF" w:rsidR="006C6460" w:rsidRPr="00C3775B" w:rsidRDefault="000A72B6" w:rsidP="00C3775B">
      <w:pPr>
        <w:autoSpaceDE w:val="0"/>
        <w:autoSpaceDN w:val="0"/>
        <w:adjustRightInd w:val="0"/>
        <w:spacing w:after="0"/>
        <w:ind w:hanging="432"/>
        <w:rPr>
          <w:rFonts w:asciiTheme="majorHAnsi" w:hAnsiTheme="majorHAnsi" w:cs="Tw Cen MT"/>
          <w:kern w:val="24"/>
        </w:rPr>
      </w:pPr>
      <w:r w:rsidRPr="00C3775B">
        <w:rPr>
          <w:rFonts w:asciiTheme="majorHAnsi" w:hAnsiTheme="majorHAnsi" w:cs="Tw Cen MT"/>
          <w:kern w:val="24"/>
        </w:rPr>
        <w:tab/>
      </w:r>
      <w:r w:rsidR="00122AE4" w:rsidRPr="00C3775B">
        <w:rPr>
          <w:rFonts w:asciiTheme="majorHAnsi" w:hAnsiTheme="majorHAnsi" w:cs="Tw Cen MT"/>
          <w:kern w:val="24"/>
        </w:rPr>
        <w:t>Online IRB manag</w:t>
      </w:r>
      <w:r w:rsidR="00BA5527">
        <w:rPr>
          <w:rFonts w:asciiTheme="majorHAnsi" w:hAnsiTheme="majorHAnsi" w:cs="Tw Cen MT"/>
          <w:kern w:val="24"/>
        </w:rPr>
        <w:t xml:space="preserve">ement software in use at MCCCD. </w:t>
      </w:r>
      <w:r w:rsidR="00122AE4" w:rsidRPr="00C3775B">
        <w:rPr>
          <w:rFonts w:asciiTheme="majorHAnsi" w:hAnsiTheme="majorHAnsi" w:cs="Tw Cen MT"/>
          <w:kern w:val="24"/>
        </w:rPr>
        <w:t xml:space="preserve">Provides for electronic submission and review of protocols.  Allows for consistent record keeping, </w:t>
      </w:r>
      <w:r w:rsidR="00BA5527">
        <w:rPr>
          <w:rFonts w:asciiTheme="majorHAnsi" w:hAnsiTheme="majorHAnsi" w:cs="Tw Cen MT"/>
          <w:kern w:val="24"/>
        </w:rPr>
        <w:t xml:space="preserve">and </w:t>
      </w:r>
      <w:r w:rsidR="00122AE4" w:rsidRPr="00C3775B">
        <w:rPr>
          <w:rFonts w:asciiTheme="majorHAnsi" w:hAnsiTheme="majorHAnsi" w:cs="Tw Cen MT"/>
          <w:kern w:val="24"/>
        </w:rPr>
        <w:t xml:space="preserve">provides central location for all files related to each submission.  Has advantages and disadvantages and a “learning curve” especially for reviewers.  Makes submissions and revisions more manageable, </w:t>
      </w:r>
      <w:r w:rsidR="00BA5527">
        <w:rPr>
          <w:rFonts w:asciiTheme="majorHAnsi" w:hAnsiTheme="majorHAnsi" w:cs="Tw Cen MT"/>
          <w:kern w:val="24"/>
        </w:rPr>
        <w:t xml:space="preserve">and </w:t>
      </w:r>
      <w:r w:rsidR="00122AE4" w:rsidRPr="00C3775B">
        <w:rPr>
          <w:rFonts w:asciiTheme="majorHAnsi" w:hAnsiTheme="majorHAnsi" w:cs="Tw Cen MT"/>
          <w:kern w:val="24"/>
        </w:rPr>
        <w:t>keeps a good record of activities.</w:t>
      </w:r>
    </w:p>
    <w:p w14:paraId="7E7E9B91" w14:textId="77777777" w:rsidR="006C6460" w:rsidRDefault="006C6460" w:rsidP="00C3775B">
      <w:pPr>
        <w:autoSpaceDE w:val="0"/>
        <w:autoSpaceDN w:val="0"/>
        <w:adjustRightInd w:val="0"/>
        <w:spacing w:after="0"/>
        <w:ind w:left="504" w:hanging="504"/>
        <w:rPr>
          <w:rFonts w:asciiTheme="majorHAnsi" w:hAnsiTheme="majorHAnsi" w:cs="Tw Cen MT"/>
          <w:kern w:val="24"/>
        </w:rPr>
      </w:pPr>
    </w:p>
    <w:p w14:paraId="489816C9" w14:textId="6C2F6A37" w:rsidR="00D40E4D" w:rsidRPr="00D40E4D" w:rsidRDefault="00D40E4D" w:rsidP="00C3775B">
      <w:pPr>
        <w:autoSpaceDE w:val="0"/>
        <w:autoSpaceDN w:val="0"/>
        <w:adjustRightInd w:val="0"/>
        <w:spacing w:after="0"/>
        <w:ind w:left="504" w:hanging="504"/>
        <w:rPr>
          <w:rFonts w:asciiTheme="majorHAnsi" w:hAnsiTheme="majorHAnsi" w:cs="Tw Cen MT"/>
          <w:b/>
          <w:bCs/>
          <w:kern w:val="24"/>
        </w:rPr>
      </w:pPr>
      <w:r w:rsidRPr="00D40E4D">
        <w:rPr>
          <w:rFonts w:asciiTheme="majorHAnsi" w:hAnsiTheme="majorHAnsi" w:cs="Tw Cen MT"/>
          <w:b/>
          <w:bCs/>
          <w:kern w:val="24"/>
        </w:rPr>
        <w:t>IRB Application Process</w:t>
      </w:r>
    </w:p>
    <w:p w14:paraId="0DAEFA02" w14:textId="175707A9" w:rsidR="00D40E4D" w:rsidRDefault="00E60AA4" w:rsidP="00463FE5">
      <w:pPr>
        <w:pStyle w:val="ListParagraph"/>
        <w:numPr>
          <w:ilvl w:val="0"/>
          <w:numId w:val="13"/>
        </w:numPr>
        <w:autoSpaceDE w:val="0"/>
        <w:autoSpaceDN w:val="0"/>
        <w:adjustRightInd w:val="0"/>
        <w:spacing w:after="0"/>
        <w:rPr>
          <w:rFonts w:asciiTheme="majorHAnsi" w:hAnsiTheme="majorHAnsi" w:cs="Tw Cen MT"/>
          <w:kern w:val="24"/>
        </w:rPr>
      </w:pPr>
      <w:r>
        <w:rPr>
          <w:rFonts w:asciiTheme="majorHAnsi" w:hAnsiTheme="majorHAnsi" w:cs="Tw Cen MT"/>
          <w:kern w:val="24"/>
        </w:rPr>
        <w:t>Determining if research is about human subjects</w:t>
      </w:r>
      <w:r w:rsidR="00877FC7">
        <w:rPr>
          <w:rFonts w:asciiTheme="majorHAnsi" w:hAnsiTheme="majorHAnsi" w:cs="Tw Cen MT"/>
          <w:kern w:val="24"/>
        </w:rPr>
        <w:t>;</w:t>
      </w:r>
    </w:p>
    <w:p w14:paraId="569B5823" w14:textId="3B0C8223" w:rsidR="00BA5527" w:rsidRPr="00BA5527" w:rsidRDefault="00BA5527" w:rsidP="00BA5527">
      <w:pPr>
        <w:pStyle w:val="ListParagraph"/>
        <w:numPr>
          <w:ilvl w:val="0"/>
          <w:numId w:val="13"/>
        </w:numPr>
        <w:autoSpaceDE w:val="0"/>
        <w:autoSpaceDN w:val="0"/>
        <w:adjustRightInd w:val="0"/>
        <w:spacing w:after="0"/>
        <w:rPr>
          <w:rFonts w:asciiTheme="majorHAnsi" w:hAnsiTheme="majorHAnsi" w:cs="Tw Cen MT"/>
          <w:kern w:val="24"/>
        </w:rPr>
      </w:pPr>
      <w:r>
        <w:rPr>
          <w:rFonts w:asciiTheme="majorHAnsi" w:hAnsiTheme="majorHAnsi" w:cs="Tw Cen MT"/>
          <w:kern w:val="24"/>
        </w:rPr>
        <w:t>Comple</w:t>
      </w:r>
      <w:r>
        <w:rPr>
          <w:rFonts w:asciiTheme="majorHAnsi" w:hAnsiTheme="majorHAnsi" w:cs="Tw Cen MT"/>
          <w:kern w:val="24"/>
        </w:rPr>
        <w:t>ting training for human subjects</w:t>
      </w:r>
      <w:r>
        <w:rPr>
          <w:rFonts w:asciiTheme="majorHAnsi" w:hAnsiTheme="majorHAnsi" w:cs="Tw Cen MT"/>
          <w:kern w:val="24"/>
        </w:rPr>
        <w:t xml:space="preserve"> research;</w:t>
      </w:r>
    </w:p>
    <w:p w14:paraId="143B5A03" w14:textId="3BDA336E" w:rsidR="00E60AA4" w:rsidRDefault="00E60AA4" w:rsidP="00251C27">
      <w:pPr>
        <w:pStyle w:val="ListParagraph"/>
        <w:numPr>
          <w:ilvl w:val="0"/>
          <w:numId w:val="13"/>
        </w:numPr>
        <w:autoSpaceDE w:val="0"/>
        <w:autoSpaceDN w:val="0"/>
        <w:adjustRightInd w:val="0"/>
        <w:spacing w:after="0"/>
        <w:rPr>
          <w:rFonts w:asciiTheme="majorHAnsi" w:hAnsiTheme="majorHAnsi" w:cs="Tw Cen MT"/>
          <w:kern w:val="24"/>
        </w:rPr>
      </w:pPr>
      <w:r>
        <w:rPr>
          <w:rFonts w:asciiTheme="majorHAnsi" w:hAnsiTheme="majorHAnsi" w:cs="Tw Cen MT"/>
          <w:kern w:val="24"/>
        </w:rPr>
        <w:t>Obtaining</w:t>
      </w:r>
      <w:r w:rsidR="00877FC7">
        <w:rPr>
          <w:rFonts w:asciiTheme="majorHAnsi" w:hAnsiTheme="majorHAnsi" w:cs="Tw Cen MT"/>
          <w:kern w:val="24"/>
        </w:rPr>
        <w:t xml:space="preserve"> </w:t>
      </w:r>
      <w:r w:rsidR="00620C75">
        <w:rPr>
          <w:rFonts w:asciiTheme="majorHAnsi" w:hAnsiTheme="majorHAnsi" w:cs="Tw Cen MT"/>
          <w:kern w:val="24"/>
        </w:rPr>
        <w:t xml:space="preserve">institutional </w:t>
      </w:r>
      <w:r w:rsidR="00877FC7">
        <w:rPr>
          <w:rFonts w:asciiTheme="majorHAnsi" w:hAnsiTheme="majorHAnsi" w:cs="Tw Cen MT"/>
          <w:kern w:val="24"/>
        </w:rPr>
        <w:t xml:space="preserve">approval </w:t>
      </w:r>
      <w:r w:rsidR="00620C75">
        <w:rPr>
          <w:rFonts w:asciiTheme="majorHAnsi" w:hAnsiTheme="majorHAnsi" w:cs="Tw Cen MT"/>
          <w:kern w:val="24"/>
        </w:rPr>
        <w:t>via email;</w:t>
      </w:r>
    </w:p>
    <w:p w14:paraId="6C6DD512" w14:textId="5C0D78C5" w:rsidR="00877FC7" w:rsidRDefault="00877FC7" w:rsidP="00877FC7">
      <w:pPr>
        <w:pStyle w:val="ListParagraph"/>
        <w:numPr>
          <w:ilvl w:val="0"/>
          <w:numId w:val="13"/>
        </w:numPr>
        <w:autoSpaceDE w:val="0"/>
        <w:autoSpaceDN w:val="0"/>
        <w:adjustRightInd w:val="0"/>
        <w:spacing w:after="0"/>
        <w:rPr>
          <w:rFonts w:asciiTheme="majorHAnsi" w:hAnsiTheme="majorHAnsi" w:cs="Tw Cen MT"/>
          <w:kern w:val="24"/>
        </w:rPr>
      </w:pPr>
      <w:r>
        <w:rPr>
          <w:rFonts w:asciiTheme="majorHAnsi" w:hAnsiTheme="majorHAnsi" w:cs="Tw Cen MT"/>
          <w:kern w:val="24"/>
        </w:rPr>
        <w:t xml:space="preserve">Obtaining eProtocol </w:t>
      </w:r>
      <w:r w:rsidR="00D377D5">
        <w:rPr>
          <w:rFonts w:asciiTheme="majorHAnsi" w:hAnsiTheme="majorHAnsi" w:cs="Tw Cen MT"/>
          <w:kern w:val="24"/>
        </w:rPr>
        <w:t>login info from IRB Coordinator; and</w:t>
      </w:r>
    </w:p>
    <w:p w14:paraId="4471C7DE" w14:textId="1E9533FA" w:rsidR="00D377D5" w:rsidRPr="00463FE5" w:rsidRDefault="00D377D5" w:rsidP="00D377D5">
      <w:pPr>
        <w:pStyle w:val="ListParagraph"/>
        <w:numPr>
          <w:ilvl w:val="0"/>
          <w:numId w:val="13"/>
        </w:numPr>
        <w:autoSpaceDE w:val="0"/>
        <w:autoSpaceDN w:val="0"/>
        <w:adjustRightInd w:val="0"/>
        <w:spacing w:after="0"/>
        <w:rPr>
          <w:rFonts w:asciiTheme="majorHAnsi" w:hAnsiTheme="majorHAnsi" w:cs="Tw Cen MT"/>
          <w:kern w:val="24"/>
        </w:rPr>
      </w:pPr>
      <w:r>
        <w:rPr>
          <w:rFonts w:asciiTheme="majorHAnsi" w:hAnsiTheme="majorHAnsi" w:cs="Tw Cen MT"/>
          <w:kern w:val="24"/>
        </w:rPr>
        <w:t>Completing the application via eProtocol.</w:t>
      </w:r>
    </w:p>
    <w:p w14:paraId="0733FEE9" w14:textId="77777777" w:rsidR="00694236" w:rsidRDefault="00694236" w:rsidP="000B1569">
      <w:pPr>
        <w:autoSpaceDE w:val="0"/>
        <w:autoSpaceDN w:val="0"/>
        <w:adjustRightInd w:val="0"/>
        <w:spacing w:after="0"/>
        <w:rPr>
          <w:rFonts w:asciiTheme="majorHAnsi" w:hAnsiTheme="majorHAnsi" w:cs="Tw Cen MT"/>
          <w:kern w:val="24"/>
        </w:rPr>
      </w:pPr>
    </w:p>
    <w:p w14:paraId="6B004CAB" w14:textId="7219DC23" w:rsidR="00890FBC" w:rsidRDefault="00620C75" w:rsidP="00C3775B">
      <w:pPr>
        <w:autoSpaceDE w:val="0"/>
        <w:autoSpaceDN w:val="0"/>
        <w:adjustRightInd w:val="0"/>
        <w:spacing w:after="0"/>
        <w:ind w:left="504" w:hanging="504"/>
        <w:rPr>
          <w:rFonts w:asciiTheme="majorHAnsi" w:hAnsiTheme="majorHAnsi" w:cs="Tw Cen MT"/>
          <w:b/>
          <w:bCs/>
          <w:kern w:val="24"/>
        </w:rPr>
      </w:pPr>
      <w:r w:rsidRPr="00620C75">
        <w:rPr>
          <w:rFonts w:asciiTheme="majorHAnsi" w:hAnsiTheme="majorHAnsi" w:cs="Tw Cen MT"/>
          <w:b/>
          <w:bCs/>
          <w:kern w:val="24"/>
        </w:rPr>
        <w:t>Institutional Approval</w:t>
      </w:r>
    </w:p>
    <w:p w14:paraId="19C9BEB8" w14:textId="166F6F74" w:rsidR="00755F5D" w:rsidRDefault="00251C27" w:rsidP="00251C27">
      <w:pPr>
        <w:autoSpaceDE w:val="0"/>
        <w:autoSpaceDN w:val="0"/>
        <w:adjustRightInd w:val="0"/>
        <w:spacing w:after="0"/>
        <w:rPr>
          <w:rFonts w:asciiTheme="majorHAnsi" w:hAnsiTheme="majorHAnsi" w:cs="Tw Cen MT"/>
          <w:kern w:val="24"/>
        </w:rPr>
      </w:pPr>
      <w:r>
        <w:rPr>
          <w:rFonts w:asciiTheme="majorHAnsi" w:hAnsiTheme="majorHAnsi" w:cs="Tw Cen MT"/>
          <w:kern w:val="24"/>
        </w:rPr>
        <w:t xml:space="preserve">Institutional approval is to be granted by </w:t>
      </w:r>
      <w:r w:rsidR="004473BB">
        <w:rPr>
          <w:rFonts w:asciiTheme="majorHAnsi" w:hAnsiTheme="majorHAnsi" w:cs="Tw Cen MT"/>
          <w:kern w:val="24"/>
        </w:rPr>
        <w:t>the VP</w:t>
      </w:r>
      <w:r w:rsidR="00685DCF">
        <w:rPr>
          <w:rFonts w:asciiTheme="majorHAnsi" w:hAnsiTheme="majorHAnsi" w:cs="Tw Cen MT"/>
          <w:kern w:val="24"/>
        </w:rPr>
        <w:t xml:space="preserve">AA </w:t>
      </w:r>
      <w:r>
        <w:rPr>
          <w:rFonts w:asciiTheme="majorHAnsi" w:hAnsiTheme="majorHAnsi" w:cs="Tw Cen MT"/>
          <w:kern w:val="24"/>
        </w:rPr>
        <w:t xml:space="preserve">of the college that is site of the study, </w:t>
      </w:r>
      <w:r w:rsidR="00685DCF">
        <w:rPr>
          <w:rFonts w:asciiTheme="majorHAnsi" w:hAnsiTheme="majorHAnsi" w:cs="Tw Cen MT"/>
          <w:kern w:val="24"/>
        </w:rPr>
        <w:t xml:space="preserve">or </w:t>
      </w:r>
      <w:r>
        <w:rPr>
          <w:rFonts w:asciiTheme="majorHAnsi" w:hAnsiTheme="majorHAnsi" w:cs="Tw Cen MT"/>
          <w:kern w:val="24"/>
        </w:rPr>
        <w:t xml:space="preserve">by </w:t>
      </w:r>
      <w:r w:rsidR="004473BB">
        <w:rPr>
          <w:rFonts w:asciiTheme="majorHAnsi" w:hAnsiTheme="majorHAnsi" w:cs="Tw Cen MT"/>
          <w:kern w:val="24"/>
        </w:rPr>
        <w:t>the Associate VC</w:t>
      </w:r>
      <w:r w:rsidR="00685DCF">
        <w:rPr>
          <w:rFonts w:asciiTheme="majorHAnsi" w:hAnsiTheme="majorHAnsi" w:cs="Tw Cen MT"/>
          <w:kern w:val="24"/>
        </w:rPr>
        <w:t xml:space="preserve">AA </w:t>
      </w:r>
      <w:r>
        <w:rPr>
          <w:rFonts w:asciiTheme="majorHAnsi" w:hAnsiTheme="majorHAnsi" w:cs="Tw Cen MT"/>
          <w:kern w:val="24"/>
        </w:rPr>
        <w:t>if the study involves the DO or more than five colleges in the district</w:t>
      </w:r>
      <w:r w:rsidR="00504325">
        <w:rPr>
          <w:rFonts w:asciiTheme="majorHAnsi" w:hAnsiTheme="majorHAnsi" w:cs="Tw Cen MT"/>
          <w:kern w:val="24"/>
        </w:rPr>
        <w:t xml:space="preserve">. </w:t>
      </w:r>
      <w:r w:rsidR="004473BB">
        <w:rPr>
          <w:rFonts w:asciiTheme="majorHAnsi" w:hAnsiTheme="majorHAnsi" w:cs="Tw Cen MT"/>
          <w:kern w:val="24"/>
        </w:rPr>
        <w:t>The VP</w:t>
      </w:r>
      <w:r>
        <w:rPr>
          <w:rFonts w:asciiTheme="majorHAnsi" w:hAnsiTheme="majorHAnsi" w:cs="Tw Cen MT"/>
          <w:kern w:val="24"/>
        </w:rPr>
        <w:t xml:space="preserve">AA </w:t>
      </w:r>
      <w:r w:rsidR="004473BB">
        <w:rPr>
          <w:rFonts w:asciiTheme="majorHAnsi" w:hAnsiTheme="majorHAnsi" w:cs="Tw Cen MT"/>
          <w:kern w:val="24"/>
        </w:rPr>
        <w:t>or Associate VC</w:t>
      </w:r>
      <w:r w:rsidR="000B1569">
        <w:rPr>
          <w:rFonts w:asciiTheme="majorHAnsi" w:hAnsiTheme="majorHAnsi" w:cs="Tw Cen MT"/>
          <w:kern w:val="24"/>
        </w:rPr>
        <w:t xml:space="preserve">AA </w:t>
      </w:r>
      <w:r>
        <w:rPr>
          <w:rFonts w:asciiTheme="majorHAnsi" w:hAnsiTheme="majorHAnsi" w:cs="Tw Cen MT"/>
          <w:kern w:val="24"/>
        </w:rPr>
        <w:t xml:space="preserve">may want to consult the </w:t>
      </w:r>
      <w:r w:rsidR="00504325">
        <w:rPr>
          <w:rFonts w:asciiTheme="majorHAnsi" w:hAnsiTheme="majorHAnsi" w:cs="Tw Cen MT"/>
          <w:kern w:val="24"/>
        </w:rPr>
        <w:t>department that would be involved in the study to see if it is able and available to participate.</w:t>
      </w:r>
      <w:r>
        <w:rPr>
          <w:rFonts w:asciiTheme="majorHAnsi" w:hAnsiTheme="majorHAnsi" w:cs="Tw Cen MT"/>
          <w:kern w:val="24"/>
        </w:rPr>
        <w:t xml:space="preserve"> Additionally, they may want to ask the PI to provide answers to the following questions to help them decide whether to grant institutional approval.</w:t>
      </w:r>
    </w:p>
    <w:p w14:paraId="399A3061" w14:textId="77777777" w:rsidR="00755F5D" w:rsidRPr="00755F5D" w:rsidRDefault="00755F5D" w:rsidP="00755F5D">
      <w:pPr>
        <w:autoSpaceDE w:val="0"/>
        <w:autoSpaceDN w:val="0"/>
        <w:adjustRightInd w:val="0"/>
        <w:spacing w:after="0"/>
        <w:rPr>
          <w:rFonts w:asciiTheme="majorHAnsi" w:hAnsiTheme="majorHAnsi" w:cs="Tw Cen MT"/>
          <w:kern w:val="24"/>
        </w:rPr>
      </w:pPr>
    </w:p>
    <w:p w14:paraId="38AAC49E" w14:textId="2C474119" w:rsidR="00CB54F5" w:rsidRDefault="00755F5D" w:rsidP="006B0075">
      <w:pPr>
        <w:pStyle w:val="ListParagraph"/>
        <w:numPr>
          <w:ilvl w:val="0"/>
          <w:numId w:val="17"/>
        </w:numPr>
        <w:autoSpaceDE w:val="0"/>
        <w:autoSpaceDN w:val="0"/>
        <w:adjustRightInd w:val="0"/>
        <w:spacing w:after="0"/>
        <w:rPr>
          <w:rFonts w:asciiTheme="majorHAnsi" w:hAnsiTheme="majorHAnsi" w:cs="Tw Cen MT"/>
          <w:kern w:val="24"/>
        </w:rPr>
      </w:pPr>
      <w:r>
        <w:rPr>
          <w:rFonts w:asciiTheme="majorHAnsi" w:hAnsiTheme="majorHAnsi" w:cs="Tw Cen MT"/>
          <w:kern w:val="24"/>
        </w:rPr>
        <w:t>What is the purpose of the research?</w:t>
      </w:r>
    </w:p>
    <w:p w14:paraId="7333FB94" w14:textId="3E4AC4C6" w:rsidR="00755F5D" w:rsidRDefault="00755F5D" w:rsidP="006B0075">
      <w:pPr>
        <w:pStyle w:val="ListParagraph"/>
        <w:numPr>
          <w:ilvl w:val="0"/>
          <w:numId w:val="17"/>
        </w:numPr>
        <w:autoSpaceDE w:val="0"/>
        <w:autoSpaceDN w:val="0"/>
        <w:adjustRightInd w:val="0"/>
        <w:spacing w:after="0"/>
        <w:rPr>
          <w:rFonts w:asciiTheme="majorHAnsi" w:hAnsiTheme="majorHAnsi" w:cs="Tw Cen MT"/>
          <w:kern w:val="24"/>
        </w:rPr>
      </w:pPr>
      <w:r>
        <w:rPr>
          <w:rFonts w:asciiTheme="majorHAnsi" w:hAnsiTheme="majorHAnsi" w:cs="Tw Cen MT"/>
          <w:kern w:val="24"/>
        </w:rPr>
        <w:t>What methodology will the researcher employ?</w:t>
      </w:r>
    </w:p>
    <w:p w14:paraId="3992581B" w14:textId="1DC8CE83" w:rsidR="00755F5D" w:rsidRDefault="00755F5D" w:rsidP="006B0075">
      <w:pPr>
        <w:pStyle w:val="ListParagraph"/>
        <w:numPr>
          <w:ilvl w:val="0"/>
          <w:numId w:val="17"/>
        </w:numPr>
        <w:autoSpaceDE w:val="0"/>
        <w:autoSpaceDN w:val="0"/>
        <w:adjustRightInd w:val="0"/>
        <w:spacing w:after="0"/>
        <w:rPr>
          <w:rFonts w:asciiTheme="majorHAnsi" w:hAnsiTheme="majorHAnsi" w:cs="Tw Cen MT"/>
          <w:kern w:val="24"/>
        </w:rPr>
      </w:pPr>
      <w:r>
        <w:rPr>
          <w:rFonts w:asciiTheme="majorHAnsi" w:hAnsiTheme="majorHAnsi" w:cs="Tw Cen MT"/>
          <w:kern w:val="24"/>
        </w:rPr>
        <w:t>Who are the intended participants of the study?</w:t>
      </w:r>
    </w:p>
    <w:p w14:paraId="556BA5E9" w14:textId="3BA73C86" w:rsidR="00755F5D" w:rsidRDefault="00755F5D" w:rsidP="006B0075">
      <w:pPr>
        <w:pStyle w:val="ListParagraph"/>
        <w:numPr>
          <w:ilvl w:val="0"/>
          <w:numId w:val="17"/>
        </w:numPr>
        <w:autoSpaceDE w:val="0"/>
        <w:autoSpaceDN w:val="0"/>
        <w:adjustRightInd w:val="0"/>
        <w:spacing w:after="0"/>
        <w:rPr>
          <w:rFonts w:asciiTheme="majorHAnsi" w:hAnsiTheme="majorHAnsi" w:cs="Tw Cen MT"/>
          <w:kern w:val="24"/>
        </w:rPr>
      </w:pPr>
      <w:r>
        <w:rPr>
          <w:rFonts w:asciiTheme="majorHAnsi" w:hAnsiTheme="majorHAnsi" w:cs="Tw Cen MT"/>
          <w:kern w:val="24"/>
        </w:rPr>
        <w:t>What is the research design of the study?</w:t>
      </w:r>
    </w:p>
    <w:p w14:paraId="6B3ED1BA" w14:textId="43B6C40F" w:rsidR="00755F5D" w:rsidRDefault="00755F5D" w:rsidP="006B0075">
      <w:pPr>
        <w:pStyle w:val="ListParagraph"/>
        <w:numPr>
          <w:ilvl w:val="0"/>
          <w:numId w:val="17"/>
        </w:numPr>
        <w:autoSpaceDE w:val="0"/>
        <w:autoSpaceDN w:val="0"/>
        <w:adjustRightInd w:val="0"/>
        <w:spacing w:after="0"/>
        <w:rPr>
          <w:rFonts w:asciiTheme="majorHAnsi" w:hAnsiTheme="majorHAnsi" w:cs="Tw Cen MT"/>
          <w:kern w:val="24"/>
        </w:rPr>
      </w:pPr>
      <w:r>
        <w:rPr>
          <w:rFonts w:asciiTheme="majorHAnsi" w:hAnsiTheme="majorHAnsi" w:cs="Tw Cen MT"/>
          <w:kern w:val="24"/>
        </w:rPr>
        <w:t>What data will be collected as p</w:t>
      </w:r>
      <w:r w:rsidR="00205BC5">
        <w:rPr>
          <w:rFonts w:asciiTheme="majorHAnsi" w:hAnsiTheme="majorHAnsi" w:cs="Tw Cen MT"/>
          <w:kern w:val="24"/>
        </w:rPr>
        <w:t>art of the study? Be specific.</w:t>
      </w:r>
    </w:p>
    <w:p w14:paraId="6400BA43" w14:textId="1B4871F9" w:rsidR="00755F5D" w:rsidRDefault="004C5E6B" w:rsidP="00D51CD2">
      <w:pPr>
        <w:pStyle w:val="ListParagraph"/>
        <w:numPr>
          <w:ilvl w:val="0"/>
          <w:numId w:val="17"/>
        </w:numPr>
        <w:autoSpaceDE w:val="0"/>
        <w:autoSpaceDN w:val="0"/>
        <w:adjustRightInd w:val="0"/>
        <w:spacing w:after="0"/>
        <w:rPr>
          <w:rFonts w:asciiTheme="majorHAnsi" w:hAnsiTheme="majorHAnsi" w:cs="Tw Cen MT"/>
          <w:kern w:val="24"/>
        </w:rPr>
      </w:pPr>
      <w:r>
        <w:rPr>
          <w:rFonts w:asciiTheme="majorHAnsi" w:hAnsiTheme="majorHAnsi" w:cs="Tw Cen MT"/>
          <w:kern w:val="24"/>
        </w:rPr>
        <w:t>How will the college or</w:t>
      </w:r>
      <w:r w:rsidR="00D51CD2">
        <w:rPr>
          <w:rFonts w:asciiTheme="majorHAnsi" w:hAnsiTheme="majorHAnsi" w:cs="Tw Cen MT"/>
          <w:kern w:val="24"/>
        </w:rPr>
        <w:t xml:space="preserve"> MCCCD </w:t>
      </w:r>
      <w:r>
        <w:rPr>
          <w:rFonts w:asciiTheme="majorHAnsi" w:hAnsiTheme="majorHAnsi" w:cs="Tw Cen MT"/>
          <w:kern w:val="24"/>
        </w:rPr>
        <w:t>benefit from the research?</w:t>
      </w:r>
    </w:p>
    <w:p w14:paraId="049642ED" w14:textId="16A1F2F0" w:rsidR="004C5E6B" w:rsidRDefault="004C5E6B" w:rsidP="006B0075">
      <w:pPr>
        <w:pStyle w:val="ListParagraph"/>
        <w:numPr>
          <w:ilvl w:val="0"/>
          <w:numId w:val="17"/>
        </w:numPr>
        <w:autoSpaceDE w:val="0"/>
        <w:autoSpaceDN w:val="0"/>
        <w:adjustRightInd w:val="0"/>
        <w:spacing w:after="0"/>
        <w:rPr>
          <w:rFonts w:asciiTheme="majorHAnsi" w:hAnsiTheme="majorHAnsi" w:cs="Tw Cen MT"/>
          <w:kern w:val="24"/>
        </w:rPr>
      </w:pPr>
      <w:r>
        <w:rPr>
          <w:rFonts w:asciiTheme="majorHAnsi" w:hAnsiTheme="majorHAnsi" w:cs="Tw Cen MT"/>
          <w:kern w:val="24"/>
        </w:rPr>
        <w:t>How will the results of the study be used or published?</w:t>
      </w:r>
    </w:p>
    <w:p w14:paraId="5DF19EC7" w14:textId="767FE20B" w:rsidR="004C5E6B" w:rsidRDefault="004C5E6B" w:rsidP="006B0075">
      <w:pPr>
        <w:pStyle w:val="ListParagraph"/>
        <w:numPr>
          <w:ilvl w:val="0"/>
          <w:numId w:val="17"/>
        </w:numPr>
        <w:autoSpaceDE w:val="0"/>
        <w:autoSpaceDN w:val="0"/>
        <w:adjustRightInd w:val="0"/>
        <w:spacing w:after="0"/>
        <w:rPr>
          <w:rFonts w:asciiTheme="majorHAnsi" w:hAnsiTheme="majorHAnsi" w:cs="Tw Cen MT"/>
          <w:kern w:val="24"/>
        </w:rPr>
      </w:pPr>
      <w:r>
        <w:rPr>
          <w:rFonts w:asciiTheme="majorHAnsi" w:hAnsiTheme="majorHAnsi" w:cs="Tw Cen MT"/>
          <w:kern w:val="24"/>
        </w:rPr>
        <w:t>What is the researcher’s relationship to this college or MCCCD?</w:t>
      </w:r>
    </w:p>
    <w:p w14:paraId="558C4798" w14:textId="2D85BA9C" w:rsidR="00205BC5" w:rsidRDefault="00205BC5" w:rsidP="008C3859">
      <w:pPr>
        <w:pStyle w:val="ListParagraph"/>
        <w:numPr>
          <w:ilvl w:val="0"/>
          <w:numId w:val="17"/>
        </w:numPr>
        <w:autoSpaceDE w:val="0"/>
        <w:autoSpaceDN w:val="0"/>
        <w:adjustRightInd w:val="0"/>
        <w:spacing w:after="0"/>
        <w:rPr>
          <w:rFonts w:asciiTheme="majorHAnsi" w:hAnsiTheme="majorHAnsi" w:cs="Tw Cen MT"/>
          <w:kern w:val="24"/>
        </w:rPr>
      </w:pPr>
      <w:r>
        <w:rPr>
          <w:rFonts w:asciiTheme="majorHAnsi" w:hAnsiTheme="majorHAnsi" w:cs="Tw Cen MT"/>
          <w:kern w:val="24"/>
        </w:rPr>
        <w:t xml:space="preserve">What resources </w:t>
      </w:r>
      <w:r w:rsidR="0085345F">
        <w:rPr>
          <w:rFonts w:asciiTheme="majorHAnsi" w:hAnsiTheme="majorHAnsi" w:cs="Tw Cen MT"/>
          <w:kern w:val="24"/>
        </w:rPr>
        <w:t>(e.g., personnel</w:t>
      </w:r>
      <w:r w:rsidR="008C3859">
        <w:rPr>
          <w:rFonts w:asciiTheme="majorHAnsi" w:hAnsiTheme="majorHAnsi" w:cs="Tw Cen MT"/>
          <w:kern w:val="24"/>
        </w:rPr>
        <w:t>, department</w:t>
      </w:r>
      <w:r w:rsidR="008C1CF2">
        <w:rPr>
          <w:rFonts w:asciiTheme="majorHAnsi" w:hAnsiTheme="majorHAnsi" w:cs="Tw Cen MT"/>
          <w:kern w:val="24"/>
        </w:rPr>
        <w:t>s</w:t>
      </w:r>
      <w:r w:rsidR="008C3859">
        <w:rPr>
          <w:rFonts w:asciiTheme="majorHAnsi" w:hAnsiTheme="majorHAnsi" w:cs="Tw Cen MT"/>
          <w:kern w:val="24"/>
        </w:rPr>
        <w:t xml:space="preserve">, </w:t>
      </w:r>
      <w:r w:rsidR="008C1CF2">
        <w:rPr>
          <w:rFonts w:asciiTheme="majorHAnsi" w:hAnsiTheme="majorHAnsi" w:cs="Tw Cen MT"/>
          <w:kern w:val="24"/>
        </w:rPr>
        <w:t>technologies</w:t>
      </w:r>
      <w:r w:rsidR="0085345F">
        <w:rPr>
          <w:rFonts w:asciiTheme="majorHAnsi" w:hAnsiTheme="majorHAnsi" w:cs="Tw Cen MT"/>
          <w:kern w:val="24"/>
        </w:rPr>
        <w:t xml:space="preserve">) </w:t>
      </w:r>
      <w:r>
        <w:rPr>
          <w:rFonts w:asciiTheme="majorHAnsi" w:hAnsiTheme="majorHAnsi" w:cs="Tw Cen MT"/>
          <w:kern w:val="24"/>
        </w:rPr>
        <w:t>of the college or MCCCD will be used for this study?</w:t>
      </w:r>
    </w:p>
    <w:p w14:paraId="303F45C3" w14:textId="77777777" w:rsidR="008C1CF2" w:rsidRDefault="008C1CF2" w:rsidP="008C1CF2">
      <w:pPr>
        <w:autoSpaceDE w:val="0"/>
        <w:autoSpaceDN w:val="0"/>
        <w:adjustRightInd w:val="0"/>
        <w:spacing w:after="0"/>
        <w:rPr>
          <w:rFonts w:asciiTheme="majorHAnsi" w:hAnsiTheme="majorHAnsi" w:cs="Tw Cen MT"/>
          <w:kern w:val="24"/>
        </w:rPr>
      </w:pPr>
    </w:p>
    <w:p w14:paraId="41B6C7D5" w14:textId="720EAE0D" w:rsidR="008C1CF2" w:rsidRDefault="008C1CF2" w:rsidP="00251BD8">
      <w:pPr>
        <w:autoSpaceDE w:val="0"/>
        <w:autoSpaceDN w:val="0"/>
        <w:adjustRightInd w:val="0"/>
        <w:spacing w:after="0"/>
        <w:ind w:left="504" w:hanging="504"/>
        <w:rPr>
          <w:rFonts w:asciiTheme="majorHAnsi" w:hAnsiTheme="majorHAnsi" w:cs="Tw Cen MT"/>
          <w:b/>
          <w:bCs/>
          <w:kern w:val="24"/>
        </w:rPr>
      </w:pPr>
      <w:r w:rsidRPr="00620C75">
        <w:rPr>
          <w:rFonts w:asciiTheme="majorHAnsi" w:hAnsiTheme="majorHAnsi" w:cs="Tw Cen MT"/>
          <w:b/>
          <w:bCs/>
          <w:kern w:val="24"/>
        </w:rPr>
        <w:t>Institutional Approval</w:t>
      </w:r>
      <w:r w:rsidR="00731064">
        <w:rPr>
          <w:rFonts w:asciiTheme="majorHAnsi" w:hAnsiTheme="majorHAnsi" w:cs="Tw Cen MT"/>
          <w:b/>
          <w:bCs/>
          <w:kern w:val="24"/>
        </w:rPr>
        <w:t xml:space="preserve"> Granted</w:t>
      </w:r>
      <w:r>
        <w:rPr>
          <w:rFonts w:asciiTheme="majorHAnsi" w:hAnsiTheme="majorHAnsi" w:cs="Tw Cen MT"/>
          <w:b/>
          <w:bCs/>
          <w:kern w:val="24"/>
        </w:rPr>
        <w:t xml:space="preserve">: </w:t>
      </w:r>
      <w:r w:rsidR="00251BD8">
        <w:rPr>
          <w:rFonts w:asciiTheme="majorHAnsi" w:hAnsiTheme="majorHAnsi" w:cs="Tw Cen MT"/>
          <w:b/>
          <w:bCs/>
          <w:kern w:val="24"/>
        </w:rPr>
        <w:t xml:space="preserve">Response </w:t>
      </w:r>
      <w:r>
        <w:rPr>
          <w:rFonts w:asciiTheme="majorHAnsi" w:hAnsiTheme="majorHAnsi" w:cs="Tw Cen MT"/>
          <w:b/>
          <w:bCs/>
          <w:kern w:val="24"/>
        </w:rPr>
        <w:t>to PI (</w:t>
      </w:r>
      <w:r w:rsidR="00251BD8" w:rsidRPr="00731064">
        <w:rPr>
          <w:rFonts w:asciiTheme="majorHAnsi" w:hAnsiTheme="majorHAnsi" w:cs="Tw Cen MT"/>
          <w:b/>
          <w:bCs/>
          <w:i/>
          <w:iCs/>
          <w:kern w:val="24"/>
        </w:rPr>
        <w:t>from HSR Application</w:t>
      </w:r>
      <w:r w:rsidR="00251BD8">
        <w:rPr>
          <w:rFonts w:asciiTheme="majorHAnsi" w:hAnsiTheme="majorHAnsi" w:cs="Tw Cen MT"/>
          <w:b/>
          <w:bCs/>
          <w:kern w:val="24"/>
        </w:rPr>
        <w:t>)</w:t>
      </w:r>
    </w:p>
    <w:p w14:paraId="2111C2E0" w14:textId="0481E720" w:rsidR="00731064" w:rsidRDefault="008C1CF2" w:rsidP="00251BD8">
      <w:pPr>
        <w:autoSpaceDE w:val="0"/>
        <w:autoSpaceDN w:val="0"/>
        <w:adjustRightInd w:val="0"/>
        <w:spacing w:after="0"/>
        <w:rPr>
          <w:rFonts w:asciiTheme="majorHAnsi" w:hAnsiTheme="majorHAnsi" w:cs="Tw Cen MT"/>
          <w:kern w:val="24"/>
        </w:rPr>
      </w:pPr>
      <w:r>
        <w:rPr>
          <w:rFonts w:asciiTheme="majorHAnsi" w:hAnsiTheme="majorHAnsi" w:cs="Tw Cen MT"/>
          <w:kern w:val="24"/>
        </w:rPr>
        <w:t xml:space="preserve">I approve of this project, subject to MCCCD IRB review for risks to human subjects. I reserve the college or district right not to participate in the </w:t>
      </w:r>
      <w:r w:rsidR="00731064">
        <w:rPr>
          <w:rFonts w:asciiTheme="majorHAnsi" w:hAnsiTheme="majorHAnsi" w:cs="Tw Cen MT"/>
          <w:kern w:val="24"/>
        </w:rPr>
        <w:t>project,</w:t>
      </w:r>
      <w:r>
        <w:rPr>
          <w:rFonts w:asciiTheme="majorHAnsi" w:hAnsiTheme="majorHAnsi" w:cs="Tw Cen MT"/>
          <w:kern w:val="24"/>
        </w:rPr>
        <w:t xml:space="preserve"> or to withdraw participation from the project at any time. Note the following:</w:t>
      </w:r>
    </w:p>
    <w:p w14:paraId="11A62110" w14:textId="77777777" w:rsidR="00731064" w:rsidRDefault="008C1CF2" w:rsidP="00731064">
      <w:pPr>
        <w:pStyle w:val="ListParagraph"/>
        <w:numPr>
          <w:ilvl w:val="0"/>
          <w:numId w:val="18"/>
        </w:numPr>
        <w:autoSpaceDE w:val="0"/>
        <w:autoSpaceDN w:val="0"/>
        <w:adjustRightInd w:val="0"/>
        <w:spacing w:after="0"/>
        <w:rPr>
          <w:rFonts w:asciiTheme="majorHAnsi" w:hAnsiTheme="majorHAnsi" w:cs="Tw Cen MT"/>
          <w:kern w:val="24"/>
        </w:rPr>
      </w:pPr>
      <w:r w:rsidRPr="00731064">
        <w:rPr>
          <w:rFonts w:asciiTheme="majorHAnsi" w:hAnsiTheme="majorHAnsi" w:cs="Tw Cen MT"/>
          <w:kern w:val="24"/>
        </w:rPr>
        <w:t>This approval does not commit the college or district to provide resources or data collection for</w:t>
      </w:r>
      <w:r w:rsidR="00731064" w:rsidRPr="00731064">
        <w:rPr>
          <w:rFonts w:asciiTheme="majorHAnsi" w:hAnsiTheme="majorHAnsi" w:cs="Tw Cen MT"/>
          <w:kern w:val="24"/>
        </w:rPr>
        <w:t xml:space="preserve"> the investigators</w:t>
      </w:r>
      <w:r w:rsidR="00731064">
        <w:rPr>
          <w:rFonts w:asciiTheme="majorHAnsi" w:hAnsiTheme="majorHAnsi" w:cs="Tw Cen MT"/>
          <w:kern w:val="24"/>
        </w:rPr>
        <w:t>;</w:t>
      </w:r>
    </w:p>
    <w:p w14:paraId="0AEDAA72" w14:textId="77777777" w:rsidR="00731064" w:rsidRDefault="008C1CF2" w:rsidP="00731064">
      <w:pPr>
        <w:pStyle w:val="ListParagraph"/>
        <w:numPr>
          <w:ilvl w:val="0"/>
          <w:numId w:val="18"/>
        </w:numPr>
        <w:autoSpaceDE w:val="0"/>
        <w:autoSpaceDN w:val="0"/>
        <w:adjustRightInd w:val="0"/>
        <w:spacing w:after="0"/>
        <w:rPr>
          <w:rFonts w:asciiTheme="majorHAnsi" w:hAnsiTheme="majorHAnsi" w:cs="Tw Cen MT"/>
          <w:kern w:val="24"/>
        </w:rPr>
      </w:pPr>
      <w:r w:rsidRPr="00731064">
        <w:rPr>
          <w:rFonts w:asciiTheme="majorHAnsi" w:hAnsiTheme="majorHAnsi" w:cs="Tw Cen MT"/>
          <w:kern w:val="24"/>
        </w:rPr>
        <w:t>IRB approval does not commit the college or district to participate in the project or to provide resources or data collecti</w:t>
      </w:r>
      <w:r w:rsidR="00731064">
        <w:rPr>
          <w:rFonts w:asciiTheme="majorHAnsi" w:hAnsiTheme="majorHAnsi" w:cs="Tw Cen MT"/>
          <w:kern w:val="24"/>
        </w:rPr>
        <w:t>on for the investigators; and</w:t>
      </w:r>
    </w:p>
    <w:p w14:paraId="708E50D5" w14:textId="5AB08CC3" w:rsidR="008C1CF2" w:rsidRPr="00731064" w:rsidRDefault="008C1CF2" w:rsidP="00731064">
      <w:pPr>
        <w:pStyle w:val="ListParagraph"/>
        <w:numPr>
          <w:ilvl w:val="0"/>
          <w:numId w:val="18"/>
        </w:numPr>
        <w:autoSpaceDE w:val="0"/>
        <w:autoSpaceDN w:val="0"/>
        <w:adjustRightInd w:val="0"/>
        <w:spacing w:after="0"/>
        <w:rPr>
          <w:rFonts w:asciiTheme="majorHAnsi" w:hAnsiTheme="majorHAnsi" w:cs="Tw Cen MT"/>
          <w:kern w:val="24"/>
        </w:rPr>
      </w:pPr>
      <w:r w:rsidRPr="00731064">
        <w:rPr>
          <w:rFonts w:asciiTheme="majorHAnsi" w:hAnsiTheme="majorHAnsi" w:cs="Tw Cen MT"/>
          <w:kern w:val="24"/>
        </w:rPr>
        <w:t>If the IRB disapproves the study, the investigators cannot conduct the study, but they may revise and resubmit their proposal to the IRB.</w:t>
      </w:r>
    </w:p>
    <w:p w14:paraId="1EBFDE10" w14:textId="77777777" w:rsidR="008C1CF2" w:rsidRPr="008C1CF2" w:rsidRDefault="008C1CF2" w:rsidP="008C1CF2">
      <w:pPr>
        <w:autoSpaceDE w:val="0"/>
        <w:autoSpaceDN w:val="0"/>
        <w:adjustRightInd w:val="0"/>
        <w:spacing w:after="0"/>
        <w:rPr>
          <w:rFonts w:asciiTheme="majorHAnsi" w:hAnsiTheme="majorHAnsi" w:cs="Tw Cen MT"/>
          <w:kern w:val="24"/>
        </w:rPr>
      </w:pPr>
    </w:p>
    <w:p w14:paraId="5A2302C2" w14:textId="77777777" w:rsidR="005D7AFF" w:rsidRPr="00C3775B" w:rsidRDefault="005D7AFF" w:rsidP="00C3775B">
      <w:pPr>
        <w:spacing w:after="0"/>
        <w:rPr>
          <w:rFonts w:asciiTheme="majorHAnsi" w:hAnsiTheme="majorHAnsi"/>
          <w:b/>
        </w:rPr>
      </w:pPr>
      <w:r w:rsidRPr="00C3775B">
        <w:rPr>
          <w:rFonts w:asciiTheme="majorHAnsi" w:hAnsiTheme="majorHAnsi"/>
          <w:b/>
        </w:rPr>
        <w:t>Resources</w:t>
      </w:r>
    </w:p>
    <w:p w14:paraId="231249D1" w14:textId="7203BD05" w:rsidR="00504325" w:rsidRDefault="00504325" w:rsidP="00504325">
      <w:pPr>
        <w:spacing w:after="0"/>
        <w:rPr>
          <w:rFonts w:asciiTheme="majorHAnsi" w:hAnsiTheme="majorHAnsi"/>
        </w:rPr>
      </w:pPr>
      <w:r>
        <w:rPr>
          <w:rFonts w:asciiTheme="majorHAnsi" w:hAnsiTheme="majorHAnsi"/>
        </w:rPr>
        <w:t xml:space="preserve">MCLI - </w:t>
      </w:r>
      <w:r w:rsidRPr="00504325">
        <w:rPr>
          <w:rFonts w:asciiTheme="majorHAnsi" w:hAnsiTheme="majorHAnsi"/>
        </w:rPr>
        <w:t>https://mcli.maricopa.edu</w:t>
      </w:r>
    </w:p>
    <w:p w14:paraId="0C2DBAB3" w14:textId="2FB6EB29" w:rsidR="00945BC8" w:rsidRPr="00C3775B" w:rsidRDefault="00504325" w:rsidP="00504325">
      <w:pPr>
        <w:spacing w:after="0"/>
        <w:rPr>
          <w:rFonts w:asciiTheme="majorHAnsi" w:hAnsiTheme="majorHAnsi"/>
        </w:rPr>
      </w:pPr>
      <w:r>
        <w:rPr>
          <w:rFonts w:asciiTheme="majorHAnsi" w:hAnsiTheme="majorHAnsi"/>
        </w:rPr>
        <w:t>MCCCD IRB</w:t>
      </w:r>
      <w:r w:rsidR="007B360E" w:rsidRPr="00C3775B">
        <w:rPr>
          <w:rFonts w:asciiTheme="majorHAnsi" w:hAnsiTheme="majorHAnsi"/>
        </w:rPr>
        <w:t xml:space="preserve"> - </w:t>
      </w:r>
      <w:r w:rsidR="005D7AFF" w:rsidRPr="00C3775B">
        <w:rPr>
          <w:rFonts w:asciiTheme="majorHAnsi" w:hAnsiTheme="majorHAnsi"/>
        </w:rPr>
        <w:t>http://www.maricopa.edu/irb/</w:t>
      </w:r>
    </w:p>
    <w:p w14:paraId="51601FEC" w14:textId="77777777" w:rsidR="005D7AFF" w:rsidRPr="00C3775B" w:rsidRDefault="000A72B6" w:rsidP="00C3775B">
      <w:pPr>
        <w:spacing w:after="0"/>
        <w:rPr>
          <w:rFonts w:asciiTheme="majorHAnsi" w:hAnsiTheme="majorHAnsi"/>
        </w:rPr>
      </w:pPr>
      <w:r w:rsidRPr="00C3775B">
        <w:rPr>
          <w:rFonts w:asciiTheme="majorHAnsi" w:hAnsiTheme="majorHAnsi"/>
        </w:rPr>
        <w:t>NIH</w:t>
      </w:r>
      <w:r w:rsidR="007B360E" w:rsidRPr="00C3775B">
        <w:rPr>
          <w:rFonts w:asciiTheme="majorHAnsi" w:hAnsiTheme="majorHAnsi"/>
        </w:rPr>
        <w:t xml:space="preserve"> -</w:t>
      </w:r>
      <w:r w:rsidR="00945BC8" w:rsidRPr="00C3775B">
        <w:rPr>
          <w:rFonts w:asciiTheme="majorHAnsi" w:hAnsiTheme="majorHAnsi"/>
        </w:rPr>
        <w:t xml:space="preserve"> </w:t>
      </w:r>
      <w:r w:rsidRPr="00C3775B">
        <w:rPr>
          <w:rFonts w:asciiTheme="majorHAnsi" w:hAnsiTheme="majorHAnsi"/>
        </w:rPr>
        <w:t>http://phrp.nihtraining.com/users/login.php</w:t>
      </w:r>
    </w:p>
    <w:p w14:paraId="6FB571BB" w14:textId="77777777" w:rsidR="00C61196" w:rsidRDefault="008A3ABC" w:rsidP="00C3775B">
      <w:pPr>
        <w:spacing w:after="0"/>
        <w:rPr>
          <w:rFonts w:asciiTheme="majorHAnsi" w:hAnsiTheme="majorHAnsi"/>
          <w:sz w:val="24"/>
          <w:szCs w:val="24"/>
        </w:rPr>
      </w:pPr>
      <w:r w:rsidRPr="00C3775B">
        <w:rPr>
          <w:rFonts w:asciiTheme="majorHAnsi" w:hAnsiTheme="majorHAnsi"/>
        </w:rPr>
        <w:t>US Department of Health and Human Services</w:t>
      </w:r>
      <w:r w:rsidR="000A72B6" w:rsidRPr="00C3775B">
        <w:rPr>
          <w:rFonts w:asciiTheme="majorHAnsi" w:hAnsiTheme="majorHAnsi"/>
        </w:rPr>
        <w:t xml:space="preserve"> – Office for Human Research Protections - </w:t>
      </w:r>
      <w:r w:rsidR="005D7AFF" w:rsidRPr="00C3775B">
        <w:rPr>
          <w:rFonts w:asciiTheme="majorHAnsi" w:hAnsiTheme="majorHAnsi"/>
        </w:rPr>
        <w:t xml:space="preserve"> http://w</w:t>
      </w:r>
      <w:r w:rsidR="005D7AFF" w:rsidRPr="00DC66C0">
        <w:rPr>
          <w:rFonts w:asciiTheme="majorHAnsi" w:hAnsiTheme="majorHAnsi"/>
          <w:sz w:val="24"/>
          <w:szCs w:val="24"/>
        </w:rPr>
        <w:t>ww.hhs.gov/ohrp/</w:t>
      </w:r>
    </w:p>
    <w:p w14:paraId="5DE796D6" w14:textId="556A4C4A" w:rsidR="003F5855" w:rsidRDefault="003F5855" w:rsidP="00C3775B">
      <w:pPr>
        <w:spacing w:after="0"/>
        <w:rPr>
          <w:rFonts w:asciiTheme="majorHAnsi" w:hAnsiTheme="majorHAnsi"/>
          <w:sz w:val="24"/>
          <w:szCs w:val="24"/>
        </w:rPr>
      </w:pPr>
      <w:r>
        <w:rPr>
          <w:rFonts w:asciiTheme="majorHAnsi" w:hAnsiTheme="majorHAnsi"/>
          <w:sz w:val="24"/>
          <w:szCs w:val="24"/>
        </w:rPr>
        <w:t xml:space="preserve">Lutfi Hussein, MCCCD </w:t>
      </w:r>
      <w:r w:rsidR="000F49BE">
        <w:rPr>
          <w:rFonts w:asciiTheme="majorHAnsi" w:hAnsiTheme="majorHAnsi"/>
          <w:sz w:val="24"/>
          <w:szCs w:val="24"/>
        </w:rPr>
        <w:t xml:space="preserve">IRB </w:t>
      </w:r>
      <w:r>
        <w:rPr>
          <w:rFonts w:asciiTheme="majorHAnsi" w:hAnsiTheme="majorHAnsi"/>
          <w:sz w:val="24"/>
          <w:szCs w:val="24"/>
        </w:rPr>
        <w:t>Chair</w:t>
      </w:r>
      <w:r w:rsidR="007E60D6">
        <w:rPr>
          <w:rFonts w:asciiTheme="majorHAnsi" w:hAnsiTheme="majorHAnsi"/>
          <w:sz w:val="24"/>
          <w:szCs w:val="24"/>
        </w:rPr>
        <w:t xml:space="preserve"> – </w:t>
      </w:r>
      <w:r w:rsidR="0017711E">
        <w:rPr>
          <w:rFonts w:asciiTheme="majorHAnsi" w:hAnsiTheme="majorHAnsi"/>
          <w:sz w:val="24"/>
          <w:szCs w:val="24"/>
        </w:rPr>
        <w:t>L</w:t>
      </w:r>
      <w:r w:rsidR="007E60D6">
        <w:rPr>
          <w:rFonts w:asciiTheme="majorHAnsi" w:hAnsiTheme="majorHAnsi"/>
          <w:sz w:val="24"/>
          <w:szCs w:val="24"/>
        </w:rPr>
        <w:t>utfi.</w:t>
      </w:r>
      <w:r w:rsidR="0017711E">
        <w:rPr>
          <w:rFonts w:asciiTheme="majorHAnsi" w:hAnsiTheme="majorHAnsi"/>
          <w:sz w:val="24"/>
          <w:szCs w:val="24"/>
        </w:rPr>
        <w:t>H</w:t>
      </w:r>
      <w:r w:rsidR="007E60D6">
        <w:rPr>
          <w:rFonts w:asciiTheme="majorHAnsi" w:hAnsiTheme="majorHAnsi"/>
          <w:sz w:val="24"/>
          <w:szCs w:val="24"/>
        </w:rPr>
        <w:t>ussein@mesacc.edu</w:t>
      </w:r>
    </w:p>
    <w:p w14:paraId="7F6AD810" w14:textId="32E8A2B0" w:rsidR="003F5855" w:rsidRPr="00F056F5" w:rsidRDefault="003F5855" w:rsidP="00C3775B">
      <w:pPr>
        <w:spacing w:after="0"/>
        <w:rPr>
          <w:rFonts w:asciiTheme="majorHAnsi" w:hAnsiTheme="majorHAnsi"/>
          <w:sz w:val="24"/>
          <w:szCs w:val="24"/>
        </w:rPr>
      </w:pPr>
      <w:r>
        <w:rPr>
          <w:rFonts w:asciiTheme="majorHAnsi" w:hAnsiTheme="majorHAnsi"/>
          <w:sz w:val="24"/>
          <w:szCs w:val="24"/>
        </w:rPr>
        <w:t>Lori Thorpe, MCCCD IRB Coordinator</w:t>
      </w:r>
      <w:r w:rsidR="007E60D6">
        <w:rPr>
          <w:rFonts w:asciiTheme="majorHAnsi" w:hAnsiTheme="majorHAnsi"/>
          <w:sz w:val="24"/>
          <w:szCs w:val="24"/>
        </w:rPr>
        <w:t xml:space="preserve"> - </w:t>
      </w:r>
      <w:r w:rsidR="007E60D6" w:rsidRPr="007E60D6">
        <w:rPr>
          <w:rFonts w:asciiTheme="majorHAnsi" w:hAnsiTheme="majorHAnsi"/>
          <w:sz w:val="24"/>
          <w:szCs w:val="24"/>
        </w:rPr>
        <w:t>Lori.Thorpe@domail.maricopa.edu</w:t>
      </w:r>
    </w:p>
    <w:sectPr w:rsidR="003F5855" w:rsidRPr="00F056F5" w:rsidSect="00EC2972">
      <w:footerReference w:type="even"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FF18E" w14:textId="77777777" w:rsidR="00EA13BA" w:rsidRDefault="00EA13BA" w:rsidP="00393FF7">
      <w:pPr>
        <w:spacing w:after="0" w:line="240" w:lineRule="auto"/>
      </w:pPr>
      <w:r>
        <w:separator/>
      </w:r>
    </w:p>
  </w:endnote>
  <w:endnote w:type="continuationSeparator" w:id="0">
    <w:p w14:paraId="4A09EB71" w14:textId="77777777" w:rsidR="00EA13BA" w:rsidRDefault="00EA13BA" w:rsidP="0039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Tw Cen MT">
    <w:panose1 w:val="020B0602020104020603"/>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3365A" w14:textId="77777777" w:rsidR="00A8427A" w:rsidRDefault="00A8427A" w:rsidP="00AA10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091368" w14:textId="77777777" w:rsidR="00A8427A" w:rsidRDefault="00A8427A" w:rsidP="009109B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F1C65" w14:textId="77777777" w:rsidR="00A8427A" w:rsidRPr="00CD17FD" w:rsidRDefault="00A8427A" w:rsidP="00AA10FF">
    <w:pPr>
      <w:pStyle w:val="Footer"/>
      <w:framePr w:wrap="around" w:vAnchor="text" w:hAnchor="margin" w:xAlign="right" w:y="1"/>
      <w:rPr>
        <w:rStyle w:val="PageNumber"/>
        <w:sz w:val="18"/>
      </w:rPr>
    </w:pPr>
    <w:r w:rsidRPr="00CD17FD">
      <w:rPr>
        <w:rStyle w:val="PageNumber"/>
        <w:sz w:val="18"/>
      </w:rPr>
      <w:fldChar w:fldCharType="begin"/>
    </w:r>
    <w:r w:rsidRPr="00CD17FD">
      <w:rPr>
        <w:rStyle w:val="PageNumber"/>
        <w:sz w:val="18"/>
      </w:rPr>
      <w:instrText xml:space="preserve">PAGE  </w:instrText>
    </w:r>
    <w:r w:rsidRPr="00CD17FD">
      <w:rPr>
        <w:rStyle w:val="PageNumber"/>
        <w:sz w:val="18"/>
      </w:rPr>
      <w:fldChar w:fldCharType="separate"/>
    </w:r>
    <w:r w:rsidR="00EA13BA">
      <w:rPr>
        <w:rStyle w:val="PageNumber"/>
        <w:noProof/>
        <w:sz w:val="18"/>
      </w:rPr>
      <w:t>1</w:t>
    </w:r>
    <w:r w:rsidRPr="00CD17FD">
      <w:rPr>
        <w:rStyle w:val="PageNumber"/>
        <w:sz w:val="18"/>
      </w:rPr>
      <w:fldChar w:fldCharType="end"/>
    </w:r>
  </w:p>
  <w:p w14:paraId="49211DD1" w14:textId="60695D2C" w:rsidR="00A8427A" w:rsidRPr="00407183" w:rsidRDefault="006F2A45" w:rsidP="00BA5527">
    <w:pPr>
      <w:pStyle w:val="Footer"/>
      <w:ind w:right="360"/>
      <w:rPr>
        <w:sz w:val="18"/>
      </w:rPr>
    </w:pPr>
    <w:r>
      <w:rPr>
        <w:sz w:val="18"/>
      </w:rPr>
      <w:t>MCCCD IRB: Overview for VPAAs</w:t>
    </w:r>
    <w:r>
      <w:rPr>
        <w:sz w:val="18"/>
      </w:rPr>
      <w:tab/>
    </w:r>
    <w:r>
      <w:rPr>
        <w:sz w:val="18"/>
      </w:rPr>
      <w:tab/>
    </w:r>
    <w:r w:rsidR="00BA5527">
      <w:rPr>
        <w:sz w:val="18"/>
      </w:rPr>
      <w:t>November</w:t>
    </w:r>
    <w:r>
      <w:rPr>
        <w:sz w:val="18"/>
      </w:rPr>
      <w:t xml:space="preserve">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86F6A" w14:textId="77777777" w:rsidR="00EA13BA" w:rsidRDefault="00EA13BA" w:rsidP="00393FF7">
      <w:pPr>
        <w:spacing w:after="0" w:line="240" w:lineRule="auto"/>
      </w:pPr>
      <w:r>
        <w:separator/>
      </w:r>
    </w:p>
  </w:footnote>
  <w:footnote w:type="continuationSeparator" w:id="0">
    <w:p w14:paraId="70598318" w14:textId="77777777" w:rsidR="00EA13BA" w:rsidRDefault="00EA13BA" w:rsidP="00393FF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4AEADC8"/>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C050AD"/>
    <w:multiLevelType w:val="hybridMultilevel"/>
    <w:tmpl w:val="7178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B1950"/>
    <w:multiLevelType w:val="hybridMultilevel"/>
    <w:tmpl w:val="9942F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15442"/>
    <w:multiLevelType w:val="hybridMultilevel"/>
    <w:tmpl w:val="618CAE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nsid w:val="16503DE1"/>
    <w:multiLevelType w:val="hybridMultilevel"/>
    <w:tmpl w:val="4A88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9D4595"/>
    <w:multiLevelType w:val="hybridMultilevel"/>
    <w:tmpl w:val="3000C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6B4097"/>
    <w:multiLevelType w:val="hybridMultilevel"/>
    <w:tmpl w:val="2D5A365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40FE11A7"/>
    <w:multiLevelType w:val="hybridMultilevel"/>
    <w:tmpl w:val="E16E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B33D5A"/>
    <w:multiLevelType w:val="hybridMultilevel"/>
    <w:tmpl w:val="D9F88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7765DA"/>
    <w:multiLevelType w:val="hybridMultilevel"/>
    <w:tmpl w:val="539E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4A121A"/>
    <w:multiLevelType w:val="hybridMultilevel"/>
    <w:tmpl w:val="32F2F2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C9336B"/>
    <w:multiLevelType w:val="hybridMultilevel"/>
    <w:tmpl w:val="B81CA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AB0E84"/>
    <w:multiLevelType w:val="hybridMultilevel"/>
    <w:tmpl w:val="14CC4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C568B7"/>
    <w:multiLevelType w:val="hybridMultilevel"/>
    <w:tmpl w:val="0136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F615EB"/>
    <w:multiLevelType w:val="hybridMultilevel"/>
    <w:tmpl w:val="FDDA316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lvlOverride w:ilvl="0">
      <w:lvl w:ilvl="0">
        <w:numFmt w:val="bullet"/>
        <w:lvlText w:val=""/>
        <w:legacy w:legacy="1" w:legacySpace="0" w:legacyIndent="0"/>
        <w:lvlJc w:val="left"/>
        <w:rPr>
          <w:rFonts w:ascii="Wingdings 2" w:hAnsi="Wingdings 2" w:hint="default"/>
          <w:sz w:val="36"/>
        </w:rPr>
      </w:lvl>
    </w:lvlOverride>
  </w:num>
  <w:num w:numId="2">
    <w:abstractNumId w:val="0"/>
    <w:lvlOverride w:ilvl="0">
      <w:lvl w:ilvl="0">
        <w:numFmt w:val="bullet"/>
        <w:lvlText w:val=""/>
        <w:legacy w:legacy="1" w:legacySpace="0" w:legacyIndent="0"/>
        <w:lvlJc w:val="left"/>
        <w:rPr>
          <w:rFonts w:ascii="Wingdings 2" w:hAnsi="Wingdings 2" w:hint="default"/>
          <w:sz w:val="36"/>
        </w:rPr>
      </w:lvl>
    </w:lvlOverride>
  </w:num>
  <w:num w:numId="3">
    <w:abstractNumId w:val="0"/>
    <w:lvlOverride w:ilvl="0">
      <w:lvl w:ilvl="0">
        <w:numFmt w:val="bullet"/>
        <w:lvlText w:val=""/>
        <w:legacy w:legacy="1" w:legacySpace="0" w:legacyIndent="0"/>
        <w:lvlJc w:val="left"/>
        <w:rPr>
          <w:rFonts w:ascii="Wingdings" w:hAnsi="Wingdings" w:hint="default"/>
          <w:sz w:val="31"/>
        </w:rPr>
      </w:lvl>
    </w:lvlOverride>
  </w:num>
  <w:num w:numId="4">
    <w:abstractNumId w:val="13"/>
  </w:num>
  <w:num w:numId="5">
    <w:abstractNumId w:val="14"/>
  </w:num>
  <w:num w:numId="6">
    <w:abstractNumId w:val="7"/>
  </w:num>
  <w:num w:numId="7">
    <w:abstractNumId w:val="10"/>
  </w:num>
  <w:num w:numId="8">
    <w:abstractNumId w:val="12"/>
  </w:num>
  <w:num w:numId="9">
    <w:abstractNumId w:val="11"/>
  </w:num>
  <w:num w:numId="10">
    <w:abstractNumId w:val="5"/>
  </w:num>
  <w:num w:numId="11">
    <w:abstractNumId w:val="2"/>
  </w:num>
  <w:num w:numId="12">
    <w:abstractNumId w:val="8"/>
  </w:num>
  <w:num w:numId="13">
    <w:abstractNumId w:val="9"/>
  </w:num>
  <w:num w:numId="14">
    <w:abstractNumId w:val="3"/>
  </w:num>
  <w:num w:numId="15">
    <w:abstractNumId w:val="1"/>
  </w:num>
  <w:num w:numId="16">
    <w:abstractNumId w:val="15"/>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60"/>
    <w:rsid w:val="00063052"/>
    <w:rsid w:val="00066795"/>
    <w:rsid w:val="000A72B6"/>
    <w:rsid w:val="000B1569"/>
    <w:rsid w:val="000B4C08"/>
    <w:rsid w:val="000F49BE"/>
    <w:rsid w:val="001064A6"/>
    <w:rsid w:val="00111716"/>
    <w:rsid w:val="00122AE4"/>
    <w:rsid w:val="0017711E"/>
    <w:rsid w:val="001812E0"/>
    <w:rsid w:val="001D5A5B"/>
    <w:rsid w:val="00205BC5"/>
    <w:rsid w:val="00224AE8"/>
    <w:rsid w:val="00240A91"/>
    <w:rsid w:val="00251BD8"/>
    <w:rsid w:val="00251C27"/>
    <w:rsid w:val="00290314"/>
    <w:rsid w:val="00290656"/>
    <w:rsid w:val="002961CB"/>
    <w:rsid w:val="00296326"/>
    <w:rsid w:val="00355A46"/>
    <w:rsid w:val="00393FF7"/>
    <w:rsid w:val="003F18F0"/>
    <w:rsid w:val="003F5855"/>
    <w:rsid w:val="00402329"/>
    <w:rsid w:val="00407183"/>
    <w:rsid w:val="00434ACB"/>
    <w:rsid w:val="004473BB"/>
    <w:rsid w:val="004563BF"/>
    <w:rsid w:val="00463FE5"/>
    <w:rsid w:val="004B1254"/>
    <w:rsid w:val="004C5E6B"/>
    <w:rsid w:val="004D3421"/>
    <w:rsid w:val="004E5DA6"/>
    <w:rsid w:val="004F5923"/>
    <w:rsid w:val="00504325"/>
    <w:rsid w:val="00515304"/>
    <w:rsid w:val="00571CC0"/>
    <w:rsid w:val="005A5E2C"/>
    <w:rsid w:val="005D7AFF"/>
    <w:rsid w:val="00620C75"/>
    <w:rsid w:val="00685DCF"/>
    <w:rsid w:val="00694236"/>
    <w:rsid w:val="006B0075"/>
    <w:rsid w:val="006C2338"/>
    <w:rsid w:val="006C2E26"/>
    <w:rsid w:val="006C6460"/>
    <w:rsid w:val="006D08E5"/>
    <w:rsid w:val="006D2778"/>
    <w:rsid w:val="006F2A45"/>
    <w:rsid w:val="007121D5"/>
    <w:rsid w:val="00717013"/>
    <w:rsid w:val="00731064"/>
    <w:rsid w:val="00755F5D"/>
    <w:rsid w:val="0076191C"/>
    <w:rsid w:val="00766919"/>
    <w:rsid w:val="00782622"/>
    <w:rsid w:val="007B360E"/>
    <w:rsid w:val="007E60D6"/>
    <w:rsid w:val="0085345F"/>
    <w:rsid w:val="00865977"/>
    <w:rsid w:val="00874027"/>
    <w:rsid w:val="00877FC7"/>
    <w:rsid w:val="00890FBC"/>
    <w:rsid w:val="008A3ABC"/>
    <w:rsid w:val="008C1CF2"/>
    <w:rsid w:val="008C3859"/>
    <w:rsid w:val="00903F2C"/>
    <w:rsid w:val="009109B4"/>
    <w:rsid w:val="00931A17"/>
    <w:rsid w:val="00935A7D"/>
    <w:rsid w:val="00945BC8"/>
    <w:rsid w:val="00981B47"/>
    <w:rsid w:val="0098300C"/>
    <w:rsid w:val="009B54CC"/>
    <w:rsid w:val="009F5589"/>
    <w:rsid w:val="00A8427A"/>
    <w:rsid w:val="00AA10FF"/>
    <w:rsid w:val="00AC18F7"/>
    <w:rsid w:val="00B157C9"/>
    <w:rsid w:val="00B80FF8"/>
    <w:rsid w:val="00BA0DA8"/>
    <w:rsid w:val="00BA5527"/>
    <w:rsid w:val="00BC7220"/>
    <w:rsid w:val="00C3775B"/>
    <w:rsid w:val="00C61196"/>
    <w:rsid w:val="00C61717"/>
    <w:rsid w:val="00C714DA"/>
    <w:rsid w:val="00C777E0"/>
    <w:rsid w:val="00CB54F5"/>
    <w:rsid w:val="00CD17FD"/>
    <w:rsid w:val="00D377D5"/>
    <w:rsid w:val="00D40E4D"/>
    <w:rsid w:val="00D51CD2"/>
    <w:rsid w:val="00D6412C"/>
    <w:rsid w:val="00D64E8F"/>
    <w:rsid w:val="00DC66C0"/>
    <w:rsid w:val="00DF274E"/>
    <w:rsid w:val="00E11859"/>
    <w:rsid w:val="00E60AA4"/>
    <w:rsid w:val="00E96B8E"/>
    <w:rsid w:val="00EA13BA"/>
    <w:rsid w:val="00EC2972"/>
    <w:rsid w:val="00EC7AE3"/>
    <w:rsid w:val="00F056F5"/>
    <w:rsid w:val="00F62ED0"/>
    <w:rsid w:val="00F944BA"/>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CCF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55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460"/>
    <w:pPr>
      <w:ind w:left="720"/>
      <w:contextualSpacing/>
    </w:pPr>
  </w:style>
  <w:style w:type="character" w:customStyle="1" w:styleId="spelle">
    <w:name w:val="spelle"/>
    <w:basedOn w:val="DefaultParagraphFont"/>
    <w:rsid w:val="000B4C08"/>
  </w:style>
  <w:style w:type="paragraph" w:styleId="NormalWeb">
    <w:name w:val="Normal (Web)"/>
    <w:basedOn w:val="Normal"/>
    <w:uiPriority w:val="99"/>
    <w:semiHidden/>
    <w:unhideWhenUsed/>
    <w:rsid w:val="00355A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355A46"/>
  </w:style>
  <w:style w:type="character" w:styleId="Hyperlink">
    <w:name w:val="Hyperlink"/>
    <w:basedOn w:val="DefaultParagraphFont"/>
    <w:uiPriority w:val="99"/>
    <w:unhideWhenUsed/>
    <w:rsid w:val="00355A46"/>
    <w:rPr>
      <w:color w:val="0000FF"/>
      <w:u w:val="single"/>
    </w:rPr>
  </w:style>
  <w:style w:type="paragraph" w:styleId="Header">
    <w:name w:val="header"/>
    <w:basedOn w:val="Normal"/>
    <w:link w:val="HeaderChar"/>
    <w:uiPriority w:val="99"/>
    <w:unhideWhenUsed/>
    <w:rsid w:val="00945BC8"/>
    <w:pPr>
      <w:tabs>
        <w:tab w:val="center" w:pos="4320"/>
        <w:tab w:val="right" w:pos="8640"/>
      </w:tabs>
      <w:spacing w:after="0" w:line="240" w:lineRule="auto"/>
    </w:pPr>
  </w:style>
  <w:style w:type="character" w:customStyle="1" w:styleId="HeaderChar">
    <w:name w:val="Header Char"/>
    <w:basedOn w:val="DefaultParagraphFont"/>
    <w:link w:val="Header"/>
    <w:uiPriority w:val="99"/>
    <w:rsid w:val="00945BC8"/>
  </w:style>
  <w:style w:type="paragraph" w:styleId="Footer">
    <w:name w:val="footer"/>
    <w:basedOn w:val="Normal"/>
    <w:link w:val="FooterChar"/>
    <w:uiPriority w:val="99"/>
    <w:unhideWhenUsed/>
    <w:rsid w:val="00945BC8"/>
    <w:pPr>
      <w:tabs>
        <w:tab w:val="center" w:pos="4320"/>
        <w:tab w:val="right" w:pos="8640"/>
      </w:tabs>
      <w:spacing w:after="0" w:line="240" w:lineRule="auto"/>
    </w:pPr>
  </w:style>
  <w:style w:type="character" w:customStyle="1" w:styleId="FooterChar">
    <w:name w:val="Footer Char"/>
    <w:basedOn w:val="DefaultParagraphFont"/>
    <w:link w:val="Footer"/>
    <w:uiPriority w:val="99"/>
    <w:rsid w:val="00945BC8"/>
  </w:style>
  <w:style w:type="character" w:styleId="PageNumber">
    <w:name w:val="page number"/>
    <w:basedOn w:val="DefaultParagraphFont"/>
    <w:uiPriority w:val="99"/>
    <w:semiHidden/>
    <w:unhideWhenUsed/>
    <w:rsid w:val="009109B4"/>
  </w:style>
  <w:style w:type="paragraph" w:styleId="BalloonText">
    <w:name w:val="Balloon Text"/>
    <w:basedOn w:val="Normal"/>
    <w:link w:val="BalloonTextChar"/>
    <w:uiPriority w:val="99"/>
    <w:semiHidden/>
    <w:unhideWhenUsed/>
    <w:rsid w:val="00C71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4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39605">
      <w:bodyDiv w:val="1"/>
      <w:marLeft w:val="0"/>
      <w:marRight w:val="0"/>
      <w:marTop w:val="0"/>
      <w:marBottom w:val="0"/>
      <w:divBdr>
        <w:top w:val="none" w:sz="0" w:space="0" w:color="auto"/>
        <w:left w:val="none" w:sz="0" w:space="0" w:color="auto"/>
        <w:bottom w:val="none" w:sz="0" w:space="0" w:color="auto"/>
        <w:right w:val="none" w:sz="0" w:space="0" w:color="auto"/>
      </w:divBdr>
    </w:div>
    <w:div w:id="447939129">
      <w:bodyDiv w:val="1"/>
      <w:marLeft w:val="0"/>
      <w:marRight w:val="0"/>
      <w:marTop w:val="0"/>
      <w:marBottom w:val="0"/>
      <w:divBdr>
        <w:top w:val="none" w:sz="0" w:space="0" w:color="auto"/>
        <w:left w:val="none" w:sz="0" w:space="0" w:color="auto"/>
        <w:bottom w:val="none" w:sz="0" w:space="0" w:color="auto"/>
        <w:right w:val="none" w:sz="0" w:space="0" w:color="auto"/>
      </w:divBdr>
      <w:divsChild>
        <w:div w:id="1442647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hs.gov/ohrp/humansubjects/guidance/45cfr46.htm"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989</Words>
  <Characters>5638</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Gibney</dc:creator>
  <cp:keywords/>
  <dc:description/>
  <cp:lastModifiedBy>Hussein,Lutfi</cp:lastModifiedBy>
  <cp:revision>10</cp:revision>
  <cp:lastPrinted>2016-10-24T19:56:00Z</cp:lastPrinted>
  <dcterms:created xsi:type="dcterms:W3CDTF">2016-10-23T19:05:00Z</dcterms:created>
  <dcterms:modified xsi:type="dcterms:W3CDTF">2016-11-27T20:39:00Z</dcterms:modified>
</cp:coreProperties>
</file>